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7AE0" w:rsidTr="003C40D0">
        <w:tc>
          <w:tcPr>
            <w:tcW w:w="4785" w:type="dxa"/>
          </w:tcPr>
          <w:p w:rsidR="00B77AE0" w:rsidRDefault="00B77AE0" w:rsidP="00CE132B">
            <w:pPr>
              <w:jc w:val="center"/>
              <w:textAlignment w:val="baseline"/>
              <w:rPr>
                <w:rFonts w:ascii="Times New Roman" w:eastAsia="Times New Roman" w:hAnsi="Times New Roman" w:cs="Times New Roman"/>
                <w:b/>
                <w:bCs/>
                <w:sz w:val="24"/>
                <w:szCs w:val="24"/>
                <w:lang w:eastAsia="ru-RU"/>
              </w:rPr>
            </w:pPr>
          </w:p>
        </w:tc>
        <w:tc>
          <w:tcPr>
            <w:tcW w:w="4786" w:type="dxa"/>
          </w:tcPr>
          <w:p w:rsidR="00B77AE0" w:rsidRPr="003C40D0" w:rsidRDefault="00B77AE0" w:rsidP="00CE132B">
            <w:pPr>
              <w:jc w:val="center"/>
              <w:textAlignment w:val="baseline"/>
              <w:rPr>
                <w:rFonts w:ascii="Times New Roman" w:eastAsia="Times New Roman" w:hAnsi="Times New Roman" w:cs="Times New Roman"/>
                <w:bCs/>
                <w:sz w:val="24"/>
                <w:szCs w:val="24"/>
                <w:lang w:eastAsia="ru-RU"/>
              </w:rPr>
            </w:pPr>
            <w:r w:rsidRPr="003C40D0">
              <w:rPr>
                <w:rFonts w:ascii="Times New Roman" w:eastAsia="Times New Roman" w:hAnsi="Times New Roman" w:cs="Times New Roman"/>
                <w:bCs/>
                <w:sz w:val="24"/>
                <w:szCs w:val="24"/>
                <w:lang w:eastAsia="ru-RU"/>
              </w:rPr>
              <w:t xml:space="preserve">Утверждено </w:t>
            </w:r>
          </w:p>
          <w:p w:rsidR="00B77AE0" w:rsidRPr="003C40D0" w:rsidRDefault="00B77AE0" w:rsidP="00CE132B">
            <w:pPr>
              <w:jc w:val="center"/>
              <w:textAlignment w:val="baseline"/>
              <w:rPr>
                <w:rFonts w:ascii="Times New Roman" w:eastAsia="Times New Roman" w:hAnsi="Times New Roman" w:cs="Times New Roman"/>
                <w:bCs/>
                <w:sz w:val="24"/>
                <w:szCs w:val="24"/>
                <w:lang w:eastAsia="ru-RU"/>
              </w:rPr>
            </w:pPr>
            <w:r w:rsidRPr="003C40D0">
              <w:rPr>
                <w:rFonts w:ascii="Times New Roman" w:eastAsia="Times New Roman" w:hAnsi="Times New Roman" w:cs="Times New Roman"/>
                <w:bCs/>
                <w:sz w:val="24"/>
                <w:szCs w:val="24"/>
                <w:lang w:eastAsia="ru-RU"/>
              </w:rPr>
              <w:t>приказом заведующего</w:t>
            </w:r>
          </w:p>
          <w:p w:rsidR="00B77AE0" w:rsidRPr="003C40D0" w:rsidRDefault="00B77AE0" w:rsidP="00CE132B">
            <w:pPr>
              <w:jc w:val="center"/>
              <w:textAlignment w:val="baseline"/>
              <w:rPr>
                <w:rFonts w:ascii="Times New Roman" w:eastAsia="Times New Roman" w:hAnsi="Times New Roman" w:cs="Times New Roman"/>
                <w:bCs/>
                <w:sz w:val="24"/>
                <w:szCs w:val="24"/>
                <w:lang w:eastAsia="ru-RU"/>
              </w:rPr>
            </w:pPr>
            <w:r w:rsidRPr="003C40D0">
              <w:rPr>
                <w:rFonts w:ascii="Times New Roman" w:eastAsia="Times New Roman" w:hAnsi="Times New Roman" w:cs="Times New Roman"/>
                <w:bCs/>
                <w:sz w:val="24"/>
                <w:szCs w:val="24"/>
                <w:lang w:eastAsia="ru-RU"/>
              </w:rPr>
              <w:t xml:space="preserve"> МКДОУ «Детский сад №32»</w:t>
            </w:r>
          </w:p>
          <w:p w:rsidR="00B77AE0" w:rsidRPr="003C40D0" w:rsidRDefault="003C40D0" w:rsidP="00CE132B">
            <w:pPr>
              <w:jc w:val="center"/>
              <w:textAlignment w:val="baseline"/>
              <w:rPr>
                <w:rFonts w:ascii="Times New Roman" w:eastAsia="Times New Roman" w:hAnsi="Times New Roman" w:cs="Times New Roman"/>
                <w:bCs/>
                <w:sz w:val="24"/>
                <w:szCs w:val="24"/>
                <w:lang w:eastAsia="ru-RU"/>
              </w:rPr>
            </w:pPr>
            <w:r w:rsidRPr="003C40D0">
              <w:rPr>
                <w:rFonts w:ascii="Times New Roman" w:eastAsia="Times New Roman" w:hAnsi="Times New Roman" w:cs="Times New Roman"/>
                <w:bCs/>
                <w:sz w:val="24"/>
                <w:szCs w:val="24"/>
                <w:lang w:eastAsia="ru-RU"/>
              </w:rPr>
              <w:t>от 20.11.2015 г №77/03-05</w:t>
            </w:r>
          </w:p>
          <w:p w:rsidR="00B77AE0" w:rsidRDefault="00B77AE0" w:rsidP="00CE132B">
            <w:pPr>
              <w:jc w:val="center"/>
              <w:textAlignment w:val="baseline"/>
              <w:rPr>
                <w:rFonts w:ascii="Times New Roman" w:eastAsia="Times New Roman" w:hAnsi="Times New Roman" w:cs="Times New Roman"/>
                <w:b/>
                <w:bCs/>
                <w:sz w:val="24"/>
                <w:szCs w:val="24"/>
                <w:lang w:eastAsia="ru-RU"/>
              </w:rPr>
            </w:pPr>
          </w:p>
        </w:tc>
      </w:tr>
    </w:tbl>
    <w:p w:rsidR="00B77AE0" w:rsidRDefault="00B77AE0" w:rsidP="00CE132B">
      <w:pPr>
        <w:spacing w:after="0" w:line="240" w:lineRule="auto"/>
        <w:jc w:val="center"/>
        <w:textAlignment w:val="baseline"/>
        <w:rPr>
          <w:rFonts w:ascii="Times New Roman" w:eastAsia="Times New Roman" w:hAnsi="Times New Roman" w:cs="Times New Roman"/>
          <w:b/>
          <w:bCs/>
          <w:sz w:val="24"/>
          <w:szCs w:val="24"/>
          <w:lang w:eastAsia="ru-RU"/>
        </w:rPr>
      </w:pPr>
    </w:p>
    <w:p w:rsidR="00CE132B" w:rsidRPr="00CE132B" w:rsidRDefault="00CE132B" w:rsidP="00CE132B">
      <w:pPr>
        <w:spacing w:after="0" w:line="240" w:lineRule="auto"/>
        <w:jc w:val="center"/>
        <w:textAlignment w:val="baseline"/>
        <w:rPr>
          <w:rFonts w:ascii="Times New Roman" w:eastAsia="Times New Roman" w:hAnsi="Times New Roman" w:cs="Times New Roman"/>
          <w:sz w:val="24"/>
          <w:szCs w:val="24"/>
          <w:lang w:eastAsia="ru-RU"/>
        </w:rPr>
      </w:pPr>
      <w:r w:rsidRPr="00B77AE0">
        <w:rPr>
          <w:rFonts w:ascii="Times New Roman" w:eastAsia="Times New Roman" w:hAnsi="Times New Roman" w:cs="Times New Roman"/>
          <w:b/>
          <w:bCs/>
          <w:sz w:val="24"/>
          <w:szCs w:val="24"/>
          <w:lang w:eastAsia="ru-RU"/>
        </w:rPr>
        <w:t>ПОЛОЖЕНИЕ</w:t>
      </w:r>
    </w:p>
    <w:p w:rsidR="00CE132B" w:rsidRPr="00CE132B" w:rsidRDefault="00CE132B" w:rsidP="00CE132B">
      <w:pPr>
        <w:spacing w:after="0" w:line="240" w:lineRule="auto"/>
        <w:jc w:val="center"/>
        <w:textAlignment w:val="baseline"/>
        <w:rPr>
          <w:rFonts w:ascii="Times New Roman" w:eastAsia="Times New Roman" w:hAnsi="Times New Roman" w:cs="Times New Roman"/>
          <w:sz w:val="24"/>
          <w:szCs w:val="24"/>
          <w:lang w:eastAsia="ru-RU"/>
        </w:rPr>
      </w:pPr>
      <w:r w:rsidRPr="00B77AE0">
        <w:rPr>
          <w:rFonts w:ascii="Times New Roman" w:eastAsia="Times New Roman" w:hAnsi="Times New Roman" w:cs="Times New Roman"/>
          <w:b/>
          <w:bCs/>
          <w:sz w:val="24"/>
          <w:szCs w:val="24"/>
          <w:lang w:eastAsia="ru-RU"/>
        </w:rPr>
        <w:t> </w:t>
      </w:r>
    </w:p>
    <w:p w:rsidR="00CE132B" w:rsidRPr="00CE132B" w:rsidRDefault="00CE132B" w:rsidP="00CE132B">
      <w:pPr>
        <w:spacing w:after="0" w:line="240" w:lineRule="auto"/>
        <w:jc w:val="center"/>
        <w:textAlignment w:val="baseline"/>
        <w:rPr>
          <w:rFonts w:ascii="Times New Roman" w:eastAsia="Times New Roman" w:hAnsi="Times New Roman" w:cs="Times New Roman"/>
          <w:sz w:val="24"/>
          <w:szCs w:val="24"/>
          <w:lang w:eastAsia="ru-RU"/>
        </w:rPr>
      </w:pPr>
      <w:r w:rsidRPr="00B77AE0">
        <w:rPr>
          <w:rFonts w:ascii="Times New Roman" w:eastAsia="Times New Roman" w:hAnsi="Times New Roman" w:cs="Times New Roman"/>
          <w:b/>
          <w:bCs/>
          <w:sz w:val="24"/>
          <w:szCs w:val="24"/>
          <w:lang w:eastAsia="ru-RU"/>
        </w:rPr>
        <w:t>о комиссии по поступлению и выбытию активов</w:t>
      </w:r>
    </w:p>
    <w:p w:rsidR="00CE132B" w:rsidRPr="00CE132B" w:rsidRDefault="00C914D8" w:rsidP="00CE132B">
      <w:pPr>
        <w:spacing w:after="0" w:line="240" w:lineRule="auto"/>
        <w:jc w:val="center"/>
        <w:textAlignment w:val="baseline"/>
        <w:rPr>
          <w:rFonts w:ascii="Times New Roman" w:eastAsia="Times New Roman" w:hAnsi="Times New Roman" w:cs="Times New Roman"/>
          <w:sz w:val="24"/>
          <w:szCs w:val="24"/>
          <w:lang w:eastAsia="ru-RU"/>
        </w:rPr>
      </w:pPr>
      <w:r w:rsidRPr="00B77AE0">
        <w:rPr>
          <w:rFonts w:ascii="Times New Roman" w:eastAsia="Times New Roman" w:hAnsi="Times New Roman" w:cs="Times New Roman"/>
          <w:b/>
          <w:bCs/>
          <w:sz w:val="24"/>
          <w:szCs w:val="24"/>
          <w:lang w:eastAsia="ru-RU"/>
        </w:rPr>
        <w:t xml:space="preserve">в Муниципальном  казенном </w:t>
      </w:r>
      <w:r w:rsidR="00CE132B" w:rsidRPr="00B77AE0">
        <w:rPr>
          <w:rFonts w:ascii="Times New Roman" w:eastAsia="Times New Roman" w:hAnsi="Times New Roman" w:cs="Times New Roman"/>
          <w:b/>
          <w:bCs/>
          <w:sz w:val="24"/>
          <w:szCs w:val="24"/>
          <w:lang w:eastAsia="ru-RU"/>
        </w:rPr>
        <w:t xml:space="preserve"> дошкольном образовательном учрежден</w:t>
      </w:r>
      <w:r w:rsidRPr="00B77AE0">
        <w:rPr>
          <w:rFonts w:ascii="Times New Roman" w:eastAsia="Times New Roman" w:hAnsi="Times New Roman" w:cs="Times New Roman"/>
          <w:b/>
          <w:bCs/>
          <w:sz w:val="24"/>
          <w:szCs w:val="24"/>
          <w:lang w:eastAsia="ru-RU"/>
        </w:rPr>
        <w:t>ии «Детский сад №32»</w:t>
      </w:r>
    </w:p>
    <w:p w:rsidR="00CE132B" w:rsidRPr="00CE132B" w:rsidRDefault="00CE132B" w:rsidP="00CE132B">
      <w:pPr>
        <w:spacing w:after="0" w:line="240" w:lineRule="auto"/>
        <w:textAlignment w:val="baseline"/>
        <w:rPr>
          <w:rFonts w:ascii="Times New Roman" w:eastAsia="Times New Roman" w:hAnsi="Times New Roman" w:cs="Times New Roman"/>
          <w:sz w:val="24"/>
          <w:szCs w:val="24"/>
          <w:lang w:eastAsia="ru-RU"/>
        </w:rPr>
      </w:pPr>
      <w:r w:rsidRPr="00B77AE0">
        <w:rPr>
          <w:rFonts w:ascii="Times New Roman" w:eastAsia="Times New Roman" w:hAnsi="Times New Roman" w:cs="Times New Roman"/>
          <w:b/>
          <w:bCs/>
          <w:sz w:val="24"/>
          <w:szCs w:val="24"/>
          <w:lang w:eastAsia="ru-RU"/>
        </w:rPr>
        <w:t> </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 </w:t>
      </w:r>
    </w:p>
    <w:p w:rsidR="00CE132B" w:rsidRPr="00CE132B" w:rsidRDefault="00CE132B" w:rsidP="00CE132B">
      <w:pPr>
        <w:numPr>
          <w:ilvl w:val="0"/>
          <w:numId w:val="1"/>
        </w:numPr>
        <w:spacing w:after="0" w:line="240" w:lineRule="auto"/>
        <w:ind w:left="1200"/>
        <w:textAlignment w:val="baseline"/>
        <w:rPr>
          <w:rFonts w:ascii="Times New Roman" w:eastAsia="Times New Roman" w:hAnsi="Times New Roman" w:cs="Times New Roman"/>
          <w:sz w:val="24"/>
          <w:szCs w:val="24"/>
          <w:lang w:eastAsia="ru-RU"/>
        </w:rPr>
      </w:pPr>
      <w:r w:rsidRPr="00B77AE0">
        <w:rPr>
          <w:rFonts w:ascii="Times New Roman" w:eastAsia="Times New Roman" w:hAnsi="Times New Roman" w:cs="Times New Roman"/>
          <w:b/>
          <w:bCs/>
          <w:sz w:val="24"/>
          <w:szCs w:val="24"/>
          <w:lang w:eastAsia="ru-RU"/>
        </w:rPr>
        <w:t>Общие положения</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 xml:space="preserve">1.1. </w:t>
      </w:r>
      <w:proofErr w:type="gramStart"/>
      <w:r w:rsidRPr="00CE132B">
        <w:rPr>
          <w:rFonts w:ascii="Times New Roman" w:eastAsia="Times New Roman" w:hAnsi="Times New Roman" w:cs="Times New Roman"/>
          <w:sz w:val="24"/>
          <w:szCs w:val="24"/>
          <w:lang w:eastAsia="ru-RU"/>
        </w:rPr>
        <w:t>Комиссия по поступлению и вы</w:t>
      </w:r>
      <w:r w:rsidR="00C914D8" w:rsidRPr="00B77AE0">
        <w:rPr>
          <w:rFonts w:ascii="Times New Roman" w:eastAsia="Times New Roman" w:hAnsi="Times New Roman" w:cs="Times New Roman"/>
          <w:sz w:val="24"/>
          <w:szCs w:val="24"/>
          <w:lang w:eastAsia="ru-RU"/>
        </w:rPr>
        <w:t>бытию активов МКДОУ «Детский сад №32»</w:t>
      </w:r>
      <w:r w:rsidRPr="00CE132B">
        <w:rPr>
          <w:rFonts w:ascii="Times New Roman" w:eastAsia="Times New Roman" w:hAnsi="Times New Roman" w:cs="Times New Roman"/>
          <w:sz w:val="24"/>
          <w:szCs w:val="24"/>
          <w:lang w:eastAsia="ru-RU"/>
        </w:rPr>
        <w:t xml:space="preserve"> (далее – Комиссия) создается в соответствии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России от 01.12.2010 № 157н (далее – Инструкция № 157н), в целях обеспечения своевременного поступления и</w:t>
      </w:r>
      <w:proofErr w:type="gramEnd"/>
      <w:r w:rsidRPr="00CE132B">
        <w:rPr>
          <w:rFonts w:ascii="Times New Roman" w:eastAsia="Times New Roman" w:hAnsi="Times New Roman" w:cs="Times New Roman"/>
          <w:sz w:val="24"/>
          <w:szCs w:val="24"/>
          <w:lang w:eastAsia="ru-RU"/>
        </w:rPr>
        <w:t xml:space="preserve"> выбытия активов и действует на постоянной основе.</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1.2. Персональный состав Комиссии утверждается приказом руководителя учреждения.</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1.4. Комиссия проводит заседания по мере необходи</w:t>
      </w:r>
      <w:r w:rsidR="00C914D8" w:rsidRPr="00B77AE0">
        <w:rPr>
          <w:rFonts w:ascii="Times New Roman" w:eastAsia="Times New Roman" w:hAnsi="Times New Roman" w:cs="Times New Roman"/>
          <w:sz w:val="24"/>
          <w:szCs w:val="24"/>
          <w:lang w:eastAsia="ru-RU"/>
        </w:rPr>
        <w:t>мости, но не реже 1 раза в квартал</w:t>
      </w:r>
      <w:r w:rsidRPr="00CE132B">
        <w:rPr>
          <w:rFonts w:ascii="Times New Roman" w:eastAsia="Times New Roman" w:hAnsi="Times New Roman" w:cs="Times New Roman"/>
          <w:sz w:val="24"/>
          <w:szCs w:val="24"/>
          <w:lang w:eastAsia="ru-RU"/>
        </w:rPr>
        <w:t>.</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1.5. Срок рассмотрения Комиссией представленных ей документов не должен превышать 14 дней.</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1.6. Решения Комиссии считаются правомочными, если на заседании присутствует не менее 2/3 от общего числа ее членов.</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1.7. Комиссия принимает решения по поступлению и выбытию основных средств и нематериальных активов.</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1.8. При поступлении объекта основных средств материально-ответственным лицом в присутствии уполномоченного члена Комиссии на данный объект наносится инвентарный номер краской или иным способом, обеспечивающим сохранность маркировки.</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1.9. Комиссия проводит инвентаризацию основных средств, нематериальных активов и материальных запасов в случаях, когда приказами учреждения предусмотрено обязательное проведение инвентаризации, за исключением инвентаризации перед составлением годовой бюджетной отчетности.</w:t>
      </w:r>
    </w:p>
    <w:p w:rsidR="00CE132B" w:rsidRPr="00CE132B" w:rsidRDefault="00CE132B" w:rsidP="00CE132B">
      <w:pPr>
        <w:spacing w:after="0" w:line="240" w:lineRule="auto"/>
        <w:textAlignment w:val="baseline"/>
        <w:rPr>
          <w:rFonts w:ascii="Times New Roman" w:eastAsia="Times New Roman" w:hAnsi="Times New Roman" w:cs="Times New Roman"/>
          <w:sz w:val="24"/>
          <w:szCs w:val="24"/>
          <w:lang w:eastAsia="ru-RU"/>
        </w:rPr>
      </w:pPr>
      <w:r w:rsidRPr="00B77AE0">
        <w:rPr>
          <w:rFonts w:ascii="Times New Roman" w:eastAsia="Times New Roman" w:hAnsi="Times New Roman" w:cs="Times New Roman"/>
          <w:b/>
          <w:bCs/>
          <w:sz w:val="24"/>
          <w:szCs w:val="24"/>
          <w:lang w:eastAsia="ru-RU"/>
        </w:rPr>
        <w:t> </w:t>
      </w:r>
    </w:p>
    <w:p w:rsidR="00CE132B" w:rsidRPr="00CE132B" w:rsidRDefault="00CE132B" w:rsidP="00CE132B">
      <w:pPr>
        <w:numPr>
          <w:ilvl w:val="0"/>
          <w:numId w:val="3"/>
        </w:numPr>
        <w:spacing w:after="0" w:line="240" w:lineRule="auto"/>
        <w:ind w:left="1200"/>
        <w:textAlignment w:val="baseline"/>
        <w:rPr>
          <w:rFonts w:ascii="Times New Roman" w:eastAsia="Times New Roman" w:hAnsi="Times New Roman" w:cs="Times New Roman"/>
          <w:sz w:val="24"/>
          <w:szCs w:val="24"/>
          <w:lang w:eastAsia="ru-RU"/>
        </w:rPr>
      </w:pPr>
      <w:r w:rsidRPr="00B77AE0">
        <w:rPr>
          <w:rFonts w:ascii="Times New Roman" w:eastAsia="Times New Roman" w:hAnsi="Times New Roman" w:cs="Times New Roman"/>
          <w:b/>
          <w:bCs/>
          <w:sz w:val="24"/>
          <w:szCs w:val="24"/>
          <w:lang w:eastAsia="ru-RU"/>
        </w:rPr>
        <w:t>Полномочия Комиссии</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 xml:space="preserve">2.1. Целью работы Комиссии является принятие коллегиальных решений по подготовке и принятию решения о поступлении, выбытии, внутреннем перемещении недвижимого </w:t>
      </w:r>
      <w:r w:rsidRPr="00CE132B">
        <w:rPr>
          <w:rFonts w:ascii="Times New Roman" w:eastAsia="Times New Roman" w:hAnsi="Times New Roman" w:cs="Times New Roman"/>
          <w:sz w:val="24"/>
          <w:szCs w:val="24"/>
          <w:lang w:eastAsia="ru-RU"/>
        </w:rPr>
        <w:lastRenderedPageBreak/>
        <w:t>имущества, находящегося у учреждения на праве оперативного управления, движимого имущества и нематериальных активов, а также по списанию материальных запасов.</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2.2. Комиссия принимает решения по следующим вопросам:</w:t>
      </w:r>
    </w:p>
    <w:p w:rsidR="00CE132B" w:rsidRPr="00CE132B" w:rsidRDefault="00CE132B" w:rsidP="00CE132B">
      <w:pPr>
        <w:numPr>
          <w:ilvl w:val="0"/>
          <w:numId w:val="4"/>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об отнесении объектов имущества к основным средствам и определении признака отнесения к особо ценному движимому имуществу;</w:t>
      </w:r>
    </w:p>
    <w:p w:rsidR="00CE132B" w:rsidRPr="00CE132B" w:rsidRDefault="00CE132B" w:rsidP="00CE132B">
      <w:pPr>
        <w:numPr>
          <w:ilvl w:val="0"/>
          <w:numId w:val="4"/>
        </w:numPr>
        <w:spacing w:after="0" w:line="240" w:lineRule="auto"/>
        <w:ind w:left="840"/>
        <w:textAlignment w:val="baseline"/>
        <w:rPr>
          <w:rFonts w:ascii="Times New Roman" w:eastAsia="Times New Roman" w:hAnsi="Times New Roman" w:cs="Times New Roman"/>
          <w:sz w:val="24"/>
          <w:szCs w:val="24"/>
          <w:lang w:eastAsia="ru-RU"/>
        </w:rPr>
      </w:pPr>
      <w:proofErr w:type="gramStart"/>
      <w:r w:rsidRPr="00CE132B">
        <w:rPr>
          <w:rFonts w:ascii="Times New Roman" w:eastAsia="Times New Roman" w:hAnsi="Times New Roman" w:cs="Times New Roman"/>
          <w:sz w:val="24"/>
          <w:szCs w:val="24"/>
          <w:lang w:eastAsia="ru-RU"/>
        </w:rPr>
        <w:t>определении группы аналитического учета, кодов по ОКОФ основных средств и нематериальных активов;</w:t>
      </w:r>
      <w:proofErr w:type="gramEnd"/>
    </w:p>
    <w:p w:rsidR="00CE132B" w:rsidRPr="00CE132B" w:rsidRDefault="00CE132B" w:rsidP="00CE132B">
      <w:pPr>
        <w:numPr>
          <w:ilvl w:val="0"/>
          <w:numId w:val="4"/>
        </w:numPr>
        <w:spacing w:after="0" w:line="240" w:lineRule="auto"/>
        <w:ind w:left="840"/>
        <w:textAlignment w:val="baseline"/>
        <w:rPr>
          <w:rFonts w:ascii="Times New Roman" w:eastAsia="Times New Roman" w:hAnsi="Times New Roman" w:cs="Times New Roman"/>
          <w:sz w:val="24"/>
          <w:szCs w:val="24"/>
          <w:lang w:eastAsia="ru-RU"/>
        </w:rPr>
      </w:pPr>
      <w:proofErr w:type="gramStart"/>
      <w:r w:rsidRPr="00CE132B">
        <w:rPr>
          <w:rFonts w:ascii="Times New Roman" w:eastAsia="Times New Roman" w:hAnsi="Times New Roman" w:cs="Times New Roman"/>
          <w:sz w:val="24"/>
          <w:szCs w:val="24"/>
          <w:lang w:eastAsia="ru-RU"/>
        </w:rPr>
        <w:t>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 ч. в результате проведенной достройки, дооборудования, реконструкции или модернизации;</w:t>
      </w:r>
      <w:proofErr w:type="gramEnd"/>
    </w:p>
    <w:p w:rsidR="00CE132B" w:rsidRPr="00CE132B" w:rsidRDefault="00CE132B" w:rsidP="00CE132B">
      <w:pPr>
        <w:numPr>
          <w:ilvl w:val="0"/>
          <w:numId w:val="4"/>
        </w:numPr>
        <w:spacing w:after="0" w:line="240" w:lineRule="auto"/>
        <w:ind w:left="840"/>
        <w:textAlignment w:val="baseline"/>
        <w:rPr>
          <w:rFonts w:ascii="Times New Roman" w:eastAsia="Times New Roman" w:hAnsi="Times New Roman" w:cs="Times New Roman"/>
          <w:sz w:val="24"/>
          <w:szCs w:val="24"/>
          <w:lang w:eastAsia="ru-RU"/>
        </w:rPr>
      </w:pPr>
      <w:proofErr w:type="gramStart"/>
      <w:r w:rsidRPr="00CE132B">
        <w:rPr>
          <w:rFonts w:ascii="Times New Roman" w:eastAsia="Times New Roman" w:hAnsi="Times New Roman" w:cs="Times New Roman"/>
          <w:sz w:val="24"/>
          <w:szCs w:val="24"/>
          <w:lang w:eastAsia="ru-RU"/>
        </w:rPr>
        <w:t>определении текущей оценочной стоимости объектов нефинансовых активов, выявленных при инвентаризации в виде излишков, а также полученных безвозмездно от юридических и (или) физических лиц;</w:t>
      </w:r>
      <w:proofErr w:type="gramEnd"/>
    </w:p>
    <w:p w:rsidR="00CE132B" w:rsidRPr="00CE132B" w:rsidRDefault="00CE132B" w:rsidP="00CE132B">
      <w:pPr>
        <w:numPr>
          <w:ilvl w:val="0"/>
          <w:numId w:val="4"/>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о сроке полезного использования поступающих в учреждение основных средств и нематериальных активов;</w:t>
      </w:r>
    </w:p>
    <w:p w:rsidR="00CE132B" w:rsidRPr="00CE132B" w:rsidRDefault="00CE132B" w:rsidP="00CE132B">
      <w:pPr>
        <w:numPr>
          <w:ilvl w:val="0"/>
          <w:numId w:val="4"/>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первоначальной (фактической) стоимости принимаемых к учету основных средств, нематериальных активов, материальных запасов;</w:t>
      </w:r>
    </w:p>
    <w:p w:rsidR="00CE132B" w:rsidRPr="00CE132B" w:rsidRDefault="00CE132B" w:rsidP="00CE132B">
      <w:pPr>
        <w:numPr>
          <w:ilvl w:val="0"/>
          <w:numId w:val="4"/>
        </w:numPr>
        <w:spacing w:after="0" w:line="240" w:lineRule="auto"/>
        <w:ind w:left="840"/>
        <w:textAlignment w:val="baseline"/>
        <w:rPr>
          <w:rFonts w:ascii="Times New Roman" w:eastAsia="Times New Roman" w:hAnsi="Times New Roman" w:cs="Times New Roman"/>
          <w:sz w:val="24"/>
          <w:szCs w:val="24"/>
          <w:lang w:eastAsia="ru-RU"/>
        </w:rPr>
      </w:pPr>
      <w:proofErr w:type="gramStart"/>
      <w:r w:rsidRPr="00CE132B">
        <w:rPr>
          <w:rFonts w:ascii="Times New Roman" w:eastAsia="Times New Roman" w:hAnsi="Times New Roman" w:cs="Times New Roman"/>
          <w:sz w:val="24"/>
          <w:szCs w:val="24"/>
          <w:lang w:eastAsia="ru-RU"/>
        </w:rPr>
        <w:t xml:space="preserve">принятии к учету поступивших основных средств, нематериальных активов с оформлением соответствующих первичных учетных документов, в т. ч. объектов движимого имущества стоимостью до 3 000 руб. включительно, учитываемых на </w:t>
      </w:r>
      <w:proofErr w:type="spellStart"/>
      <w:r w:rsidRPr="00CE132B">
        <w:rPr>
          <w:rFonts w:ascii="Times New Roman" w:eastAsia="Times New Roman" w:hAnsi="Times New Roman" w:cs="Times New Roman"/>
          <w:sz w:val="24"/>
          <w:szCs w:val="24"/>
          <w:lang w:eastAsia="ru-RU"/>
        </w:rPr>
        <w:t>забалансовом</w:t>
      </w:r>
      <w:proofErr w:type="spellEnd"/>
      <w:r w:rsidRPr="00CE132B">
        <w:rPr>
          <w:rFonts w:ascii="Times New Roman" w:eastAsia="Times New Roman" w:hAnsi="Times New Roman" w:cs="Times New Roman"/>
          <w:sz w:val="24"/>
          <w:szCs w:val="24"/>
          <w:lang w:eastAsia="ru-RU"/>
        </w:rPr>
        <w:t xml:space="preserve"> учете;</w:t>
      </w:r>
      <w:proofErr w:type="gramEnd"/>
    </w:p>
    <w:p w:rsidR="00CE132B" w:rsidRPr="00CE132B" w:rsidRDefault="00CE132B" w:rsidP="00CE132B">
      <w:pPr>
        <w:numPr>
          <w:ilvl w:val="0"/>
          <w:numId w:val="4"/>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CE132B" w:rsidRPr="00CE132B" w:rsidRDefault="00CE132B" w:rsidP="00CE132B">
      <w:pPr>
        <w:numPr>
          <w:ilvl w:val="0"/>
          <w:numId w:val="4"/>
        </w:numPr>
        <w:spacing w:after="0" w:line="240" w:lineRule="auto"/>
        <w:ind w:left="840"/>
        <w:textAlignment w:val="baseline"/>
        <w:rPr>
          <w:rFonts w:ascii="Times New Roman" w:eastAsia="Times New Roman" w:hAnsi="Times New Roman" w:cs="Times New Roman"/>
          <w:sz w:val="24"/>
          <w:szCs w:val="24"/>
          <w:lang w:eastAsia="ru-RU"/>
        </w:rPr>
      </w:pPr>
      <w:proofErr w:type="gramStart"/>
      <w:r w:rsidRPr="00CE132B">
        <w:rPr>
          <w:rFonts w:ascii="Times New Roman" w:eastAsia="Times New Roman" w:hAnsi="Times New Roman" w:cs="Times New Roman"/>
          <w:sz w:val="24"/>
          <w:szCs w:val="24"/>
          <w:lang w:eastAsia="ru-RU"/>
        </w:rPr>
        <w:t>списании</w:t>
      </w:r>
      <w:proofErr w:type="gramEnd"/>
      <w:r w:rsidRPr="00CE132B">
        <w:rPr>
          <w:rFonts w:ascii="Times New Roman" w:eastAsia="Times New Roman" w:hAnsi="Times New Roman" w:cs="Times New Roman"/>
          <w:sz w:val="24"/>
          <w:szCs w:val="24"/>
          <w:lang w:eastAsia="ru-RU"/>
        </w:rPr>
        <w:t xml:space="preserve"> (выбытии) основных средств, нематериальных активов в установленном порядке, в т. ч. объектов движимого имущества стоимостью до 3 000 руб. включительно, учитываемых на </w:t>
      </w:r>
      <w:proofErr w:type="spellStart"/>
      <w:r w:rsidRPr="00CE132B">
        <w:rPr>
          <w:rFonts w:ascii="Times New Roman" w:eastAsia="Times New Roman" w:hAnsi="Times New Roman" w:cs="Times New Roman"/>
          <w:sz w:val="24"/>
          <w:szCs w:val="24"/>
          <w:lang w:eastAsia="ru-RU"/>
        </w:rPr>
        <w:t>забалансовом</w:t>
      </w:r>
      <w:proofErr w:type="spellEnd"/>
      <w:r w:rsidRPr="00CE132B">
        <w:rPr>
          <w:rFonts w:ascii="Times New Roman" w:eastAsia="Times New Roman" w:hAnsi="Times New Roman" w:cs="Times New Roman"/>
          <w:sz w:val="24"/>
          <w:szCs w:val="24"/>
          <w:lang w:eastAsia="ru-RU"/>
        </w:rPr>
        <w:t xml:space="preserve"> учете;</w:t>
      </w:r>
    </w:p>
    <w:p w:rsidR="00CE132B" w:rsidRPr="00CE132B" w:rsidRDefault="00CE132B" w:rsidP="00CE132B">
      <w:pPr>
        <w:numPr>
          <w:ilvl w:val="0"/>
          <w:numId w:val="4"/>
        </w:numPr>
        <w:spacing w:after="0" w:line="240" w:lineRule="auto"/>
        <w:ind w:left="840"/>
        <w:textAlignment w:val="baseline"/>
        <w:rPr>
          <w:rFonts w:ascii="Times New Roman" w:eastAsia="Times New Roman" w:hAnsi="Times New Roman" w:cs="Times New Roman"/>
          <w:sz w:val="24"/>
          <w:szCs w:val="24"/>
          <w:lang w:eastAsia="ru-RU"/>
        </w:rPr>
      </w:pPr>
      <w:proofErr w:type="gramStart"/>
      <w:r w:rsidRPr="00CE132B">
        <w:rPr>
          <w:rFonts w:ascii="Times New Roman" w:eastAsia="Times New Roman" w:hAnsi="Times New Roman" w:cs="Times New Roman"/>
          <w:sz w:val="24"/>
          <w:szCs w:val="24"/>
          <w:lang w:eastAsia="ru-RU"/>
        </w:rPr>
        <w:t>списании</w:t>
      </w:r>
      <w:proofErr w:type="gramEnd"/>
      <w:r w:rsidRPr="00CE132B">
        <w:rPr>
          <w:rFonts w:ascii="Times New Roman" w:eastAsia="Times New Roman" w:hAnsi="Times New Roman" w:cs="Times New Roman"/>
          <w:sz w:val="24"/>
          <w:szCs w:val="24"/>
          <w:lang w:eastAsia="ru-RU"/>
        </w:rPr>
        <w:t xml:space="preserve">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 xml:space="preserve">2.3. Комиссия осуществляет контроль </w:t>
      </w:r>
      <w:proofErr w:type="gramStart"/>
      <w:r w:rsidRPr="00CE132B">
        <w:rPr>
          <w:rFonts w:ascii="Times New Roman" w:eastAsia="Times New Roman" w:hAnsi="Times New Roman" w:cs="Times New Roman"/>
          <w:sz w:val="24"/>
          <w:szCs w:val="24"/>
          <w:lang w:eastAsia="ru-RU"/>
        </w:rPr>
        <w:t>за</w:t>
      </w:r>
      <w:proofErr w:type="gramEnd"/>
      <w:r w:rsidRPr="00CE132B">
        <w:rPr>
          <w:rFonts w:ascii="Times New Roman" w:eastAsia="Times New Roman" w:hAnsi="Times New Roman" w:cs="Times New Roman"/>
          <w:sz w:val="24"/>
          <w:szCs w:val="24"/>
          <w:lang w:eastAsia="ru-RU"/>
        </w:rPr>
        <w:t>:</w:t>
      </w:r>
    </w:p>
    <w:p w:rsidR="00CE132B" w:rsidRPr="00CE132B" w:rsidRDefault="00CE132B" w:rsidP="00CE132B">
      <w:pPr>
        <w:numPr>
          <w:ilvl w:val="0"/>
          <w:numId w:val="5"/>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CE132B" w:rsidRPr="00CE132B" w:rsidRDefault="00CE132B" w:rsidP="00CE132B">
      <w:pPr>
        <w:spacing w:after="0" w:line="240" w:lineRule="auto"/>
        <w:textAlignment w:val="baseline"/>
        <w:rPr>
          <w:rFonts w:ascii="Times New Roman" w:eastAsia="Times New Roman" w:hAnsi="Times New Roman" w:cs="Times New Roman"/>
          <w:sz w:val="24"/>
          <w:szCs w:val="24"/>
          <w:lang w:eastAsia="ru-RU"/>
        </w:rPr>
      </w:pPr>
      <w:r w:rsidRPr="00B77AE0">
        <w:rPr>
          <w:rFonts w:ascii="Times New Roman" w:eastAsia="Times New Roman" w:hAnsi="Times New Roman" w:cs="Times New Roman"/>
          <w:b/>
          <w:bCs/>
          <w:sz w:val="24"/>
          <w:szCs w:val="24"/>
          <w:lang w:eastAsia="ru-RU"/>
        </w:rPr>
        <w:t> </w:t>
      </w:r>
    </w:p>
    <w:p w:rsidR="00CE132B" w:rsidRPr="00CE132B" w:rsidRDefault="00CE132B" w:rsidP="00CE132B">
      <w:pPr>
        <w:numPr>
          <w:ilvl w:val="0"/>
          <w:numId w:val="6"/>
        </w:numPr>
        <w:spacing w:after="0" w:line="240" w:lineRule="auto"/>
        <w:ind w:left="1200"/>
        <w:textAlignment w:val="baseline"/>
        <w:rPr>
          <w:rFonts w:ascii="Times New Roman" w:eastAsia="Times New Roman" w:hAnsi="Times New Roman" w:cs="Times New Roman"/>
          <w:sz w:val="24"/>
          <w:szCs w:val="24"/>
          <w:lang w:eastAsia="ru-RU"/>
        </w:rPr>
      </w:pPr>
      <w:r w:rsidRPr="00B77AE0">
        <w:rPr>
          <w:rFonts w:ascii="Times New Roman" w:eastAsia="Times New Roman" w:hAnsi="Times New Roman" w:cs="Times New Roman"/>
          <w:b/>
          <w:bCs/>
          <w:sz w:val="24"/>
          <w:szCs w:val="24"/>
          <w:lang w:eastAsia="ru-RU"/>
        </w:rPr>
        <w:t>Порядок принятия решений</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3.1 Решение Комиссии об отнесении объекта имущества к основным средствам, нематериальным активам, материальным запасам осуществляется в соответствии с Инструкцией № 157н, учетной политикой учреждения, иными нормативными правовыми актами.</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3.2. Решение Комиссии о сроке их полезного использования, об отнесении к соответствующей группе аналитического учета и определении кода ОКОФ и начисления амортизации принимается на основании:</w:t>
      </w:r>
    </w:p>
    <w:p w:rsidR="00CE132B" w:rsidRPr="00CE132B" w:rsidRDefault="00CE132B" w:rsidP="00CE132B">
      <w:pPr>
        <w:numPr>
          <w:ilvl w:val="0"/>
          <w:numId w:val="7"/>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w:t>
      </w:r>
      <w:r w:rsidR="00C914D8" w:rsidRPr="004C47CA">
        <w:rPr>
          <w:rFonts w:ascii="Times New Roman" w:eastAsia="Times New Roman" w:hAnsi="Times New Roman" w:cs="Times New Roman"/>
          <w:sz w:val="24"/>
          <w:szCs w:val="24"/>
          <w:lang w:eastAsia="ru-RU"/>
        </w:rPr>
        <w:t>включенным согласно </w:t>
      </w:r>
      <w:hyperlink r:id="rId5" w:tgtFrame="_blank" w:history="1">
        <w:r w:rsidR="00C914D8" w:rsidRPr="003C40D0">
          <w:rPr>
            <w:rFonts w:ascii="Times New Roman" w:eastAsia="Times New Roman" w:hAnsi="Times New Roman" w:cs="Times New Roman"/>
            <w:sz w:val="24"/>
            <w:szCs w:val="24"/>
            <w:lang w:eastAsia="ru-RU"/>
          </w:rPr>
          <w:t>Постановлению Правительства РФ от 01.01.2002 № 1</w:t>
        </w:r>
      </w:hyperlink>
      <w:r w:rsidRPr="00CE132B">
        <w:rPr>
          <w:rFonts w:ascii="Times New Roman" w:eastAsia="Times New Roman" w:hAnsi="Times New Roman" w:cs="Times New Roman"/>
          <w:sz w:val="24"/>
          <w:szCs w:val="24"/>
          <w:lang w:eastAsia="ru-RU"/>
        </w:rPr>
        <w:t xml:space="preserve"> в амортизационные группы с первой по девятую, срок полезного использования </w:t>
      </w:r>
      <w:r w:rsidRPr="00CE132B">
        <w:rPr>
          <w:rFonts w:ascii="Times New Roman" w:eastAsia="Times New Roman" w:hAnsi="Times New Roman" w:cs="Times New Roman"/>
          <w:sz w:val="24"/>
          <w:szCs w:val="24"/>
          <w:lang w:eastAsia="ru-RU"/>
        </w:rPr>
        <w:lastRenderedPageBreak/>
        <w:t>определяется по наибольшему сроку, установленному для указанных амортизационных групп; в десятую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 постановлением Совмина СССР от 22.10.1990 № 1072;</w:t>
      </w:r>
    </w:p>
    <w:p w:rsidR="00CE132B" w:rsidRPr="00CE132B" w:rsidRDefault="00CE132B" w:rsidP="00CE132B">
      <w:pPr>
        <w:numPr>
          <w:ilvl w:val="0"/>
          <w:numId w:val="7"/>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рекомендаций, содержащихся в документах производителя (при отсутствии информации в нормативных правовых актах),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rsidR="00CE132B" w:rsidRPr="00CE132B" w:rsidRDefault="00CE132B" w:rsidP="00CE132B">
      <w:pPr>
        <w:numPr>
          <w:ilvl w:val="0"/>
          <w:numId w:val="7"/>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CE132B" w:rsidRPr="00CE132B" w:rsidRDefault="00CE132B" w:rsidP="00CE132B">
      <w:pPr>
        <w:numPr>
          <w:ilvl w:val="0"/>
          <w:numId w:val="7"/>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3.3. 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w:t>
      </w:r>
    </w:p>
    <w:p w:rsidR="00CE132B" w:rsidRPr="00CE132B" w:rsidRDefault="00CE132B" w:rsidP="00CE132B">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proofErr w:type="gramStart"/>
      <w:r w:rsidRPr="00CE132B">
        <w:rPr>
          <w:rFonts w:ascii="Times New Roman" w:eastAsia="Times New Roman" w:hAnsi="Times New Roman" w:cs="Times New Roman"/>
          <w:sz w:val="24"/>
          <w:szCs w:val="24"/>
          <w:lang w:eastAsia="ru-RU"/>
        </w:rPr>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по требованию Комиссии, в подлинниках;</w:t>
      </w:r>
      <w:proofErr w:type="gramEnd"/>
    </w:p>
    <w:p w:rsidR="00CE132B" w:rsidRPr="00CE132B" w:rsidRDefault="00CE132B" w:rsidP="00CE132B">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proofErr w:type="gramStart"/>
      <w:r w:rsidRPr="00CE132B">
        <w:rPr>
          <w:rFonts w:ascii="Times New Roman" w:eastAsia="Times New Roman" w:hAnsi="Times New Roman" w:cs="Times New Roman"/>
          <w:sz w:val="24"/>
          <w:szCs w:val="24"/>
          <w:lang w:eastAsia="ru-RU"/>
        </w:rPr>
        <w:t>представленных</w:t>
      </w:r>
      <w:proofErr w:type="gramEnd"/>
      <w:r w:rsidRPr="00CE132B">
        <w:rPr>
          <w:rFonts w:ascii="Times New Roman" w:eastAsia="Times New Roman" w:hAnsi="Times New Roman" w:cs="Times New Roman"/>
          <w:sz w:val="24"/>
          <w:szCs w:val="24"/>
          <w:lang w:eastAsia="ru-RU"/>
        </w:rPr>
        <w:t xml:space="preserve"> предыдущим балансодержателем (по безвозмездно полученным основным средствам и нематериальным активам);</w:t>
      </w:r>
    </w:p>
    <w:p w:rsidR="00CE132B" w:rsidRPr="00CE132B" w:rsidRDefault="00CE132B" w:rsidP="00CE132B">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отчетов об оценке независимых оценщиков (по основным средствам и нематериальным активам, принимаемым в соответствии с Инструкцией № 157н, по оценочной стоимости на дату принятия к учету);</w:t>
      </w:r>
    </w:p>
    <w:p w:rsidR="00CE132B" w:rsidRPr="00CE132B" w:rsidRDefault="00CE132B" w:rsidP="00CE132B">
      <w:pPr>
        <w:numPr>
          <w:ilvl w:val="0"/>
          <w:numId w:val="8"/>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 ч. экспертов, привлеченных на добровольных началах к работе в Комиссии).</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3.4. 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w:t>
      </w:r>
      <w:proofErr w:type="gramStart"/>
      <w:r w:rsidRPr="00CE132B">
        <w:rPr>
          <w:rFonts w:ascii="Times New Roman" w:eastAsia="Times New Roman" w:hAnsi="Times New Roman" w:cs="Times New Roman"/>
          <w:sz w:val="24"/>
          <w:szCs w:val="24"/>
          <w:lang w:eastAsia="ru-RU"/>
        </w:rPr>
        <w:t xml:space="preserve">фактическая) </w:t>
      </w:r>
      <w:proofErr w:type="gramEnd"/>
      <w:r w:rsidRPr="00CE132B">
        <w:rPr>
          <w:rFonts w:ascii="Times New Roman" w:eastAsia="Times New Roman" w:hAnsi="Times New Roman" w:cs="Times New Roman"/>
          <w:sz w:val="24"/>
          <w:szCs w:val="24"/>
          <w:lang w:eastAsia="ru-RU"/>
        </w:rPr>
        <w:t>стоимость, принимается на основании унифицированных первичных учетных документов, составленных согласно приказу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CE132B" w:rsidRPr="00CE132B" w:rsidRDefault="00CE132B" w:rsidP="00CE132B">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Акта о приеме-передаче объектов нефинансовых активов Акт о приеме-передаче объектов нефинансовых активов применяется при оформлении приема-передачи как одного, так и нескольких объектов нефинансовых активов.</w:t>
      </w:r>
    </w:p>
    <w:p w:rsidR="00CE132B" w:rsidRPr="00CE132B" w:rsidRDefault="00CE132B" w:rsidP="00CE132B">
      <w:pPr>
        <w:numPr>
          <w:ilvl w:val="0"/>
          <w:numId w:val="9"/>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lastRenderedPageBreak/>
        <w:t>Акта приема-сдачи отремонтированных, реконструированных и модернизированных объектов основных сре</w:t>
      </w:r>
      <w:proofErr w:type="gramStart"/>
      <w:r w:rsidRPr="00CE132B">
        <w:rPr>
          <w:rFonts w:ascii="Times New Roman" w:eastAsia="Times New Roman" w:hAnsi="Times New Roman" w:cs="Times New Roman"/>
          <w:sz w:val="24"/>
          <w:szCs w:val="24"/>
          <w:lang w:eastAsia="ru-RU"/>
        </w:rPr>
        <w:t>дств</w:t>
      </w:r>
      <w:r w:rsidR="00D55616" w:rsidRPr="00B77AE0">
        <w:rPr>
          <w:rFonts w:ascii="Times New Roman" w:eastAsia="Times New Roman" w:hAnsi="Times New Roman" w:cs="Times New Roman"/>
          <w:sz w:val="24"/>
          <w:szCs w:val="24"/>
          <w:lang w:eastAsia="ru-RU"/>
        </w:rPr>
        <w:t xml:space="preserve"> </w:t>
      </w:r>
      <w:r w:rsidRPr="00CE132B">
        <w:rPr>
          <w:rFonts w:ascii="Times New Roman" w:eastAsia="Times New Roman" w:hAnsi="Times New Roman" w:cs="Times New Roman"/>
          <w:sz w:val="24"/>
          <w:szCs w:val="24"/>
          <w:lang w:eastAsia="ru-RU"/>
        </w:rPr>
        <w:t xml:space="preserve"> дл</w:t>
      </w:r>
      <w:proofErr w:type="gramEnd"/>
      <w:r w:rsidRPr="00CE132B">
        <w:rPr>
          <w:rFonts w:ascii="Times New Roman" w:eastAsia="Times New Roman" w:hAnsi="Times New Roman" w:cs="Times New Roman"/>
          <w:sz w:val="24"/>
          <w:szCs w:val="24"/>
          <w:lang w:eastAsia="ru-RU"/>
        </w:rPr>
        <w:t>я приема-сдачи основных средств из ремонта, реконструкции, модернизации.</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3.5.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CE132B" w:rsidRPr="00CE132B" w:rsidRDefault="00CE132B" w:rsidP="00CE132B">
      <w:pPr>
        <w:numPr>
          <w:ilvl w:val="0"/>
          <w:numId w:val="10"/>
        </w:numPr>
        <w:spacing w:after="0" w:line="240" w:lineRule="auto"/>
        <w:ind w:left="840"/>
        <w:textAlignment w:val="baseline"/>
        <w:rPr>
          <w:rFonts w:ascii="Times New Roman" w:eastAsia="Times New Roman" w:hAnsi="Times New Roman" w:cs="Times New Roman"/>
          <w:sz w:val="24"/>
          <w:szCs w:val="24"/>
          <w:lang w:eastAsia="ru-RU"/>
        </w:rPr>
      </w:pPr>
      <w:proofErr w:type="gramStart"/>
      <w:r w:rsidRPr="00CE132B">
        <w:rPr>
          <w:rFonts w:ascii="Times New Roman" w:eastAsia="Times New Roman" w:hAnsi="Times New Roman" w:cs="Times New Roman"/>
          <w:sz w:val="24"/>
          <w:szCs w:val="24"/>
          <w:lang w:eastAsia="ru-RU"/>
        </w:rPr>
        <w:t>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roofErr w:type="gramEnd"/>
    </w:p>
    <w:p w:rsidR="00CE132B" w:rsidRPr="00CE132B" w:rsidRDefault="00CE132B" w:rsidP="00CE132B">
      <w:pPr>
        <w:numPr>
          <w:ilvl w:val="0"/>
          <w:numId w:val="10"/>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 ч. помимо воли обладателя права на оперативное управление;</w:t>
      </w:r>
    </w:p>
    <w:p w:rsidR="00CE132B" w:rsidRPr="00CE132B" w:rsidRDefault="00CE132B" w:rsidP="00CE132B">
      <w:pPr>
        <w:numPr>
          <w:ilvl w:val="0"/>
          <w:numId w:val="10"/>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CE132B" w:rsidRPr="00CE132B" w:rsidRDefault="00CE132B" w:rsidP="00CE132B">
      <w:pPr>
        <w:numPr>
          <w:ilvl w:val="0"/>
          <w:numId w:val="10"/>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CE132B" w:rsidRPr="00CE132B" w:rsidRDefault="00CE132B" w:rsidP="00CE132B">
      <w:pPr>
        <w:numPr>
          <w:ilvl w:val="0"/>
          <w:numId w:val="10"/>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поручение ответственным исполнителям учреждения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3.6. Решение Комиссии о списании (выбытии) основных средств, нематериальных активов принимается с учетом наличия:</w:t>
      </w:r>
    </w:p>
    <w:p w:rsidR="00CE132B" w:rsidRPr="00CE132B" w:rsidRDefault="00CE132B" w:rsidP="00CE132B">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proofErr w:type="gramStart"/>
      <w:r w:rsidRPr="00CE132B">
        <w:rPr>
          <w:rFonts w:ascii="Times New Roman" w:eastAsia="Times New Roman" w:hAnsi="Times New Roman" w:cs="Times New Roman"/>
          <w:sz w:val="24"/>
          <w:szCs w:val="24"/>
          <w:lang w:eastAsia="ru-RU"/>
        </w:rPr>
        <w:t>технического заключения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roofErr w:type="gramEnd"/>
    </w:p>
    <w:p w:rsidR="00CE132B" w:rsidRPr="00CE132B" w:rsidRDefault="00CE132B" w:rsidP="00CE132B">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CE132B" w:rsidRPr="00CE132B" w:rsidRDefault="00CE132B" w:rsidP="00CE132B">
      <w:pPr>
        <w:numPr>
          <w:ilvl w:val="0"/>
          <w:numId w:val="11"/>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иных документов, подтверждающих факт преждевременного выбытия имущества из владения, пользования и распоряжения.</w:t>
      </w:r>
      <w:r w:rsidR="00D55616" w:rsidRPr="00B77AE0">
        <w:rPr>
          <w:rFonts w:ascii="Times New Roman" w:eastAsia="Times New Roman" w:hAnsi="Times New Roman" w:cs="Times New Roman"/>
          <w:sz w:val="24"/>
          <w:szCs w:val="24"/>
          <w:lang w:eastAsia="ru-RU"/>
        </w:rPr>
        <w:t xml:space="preserve"> </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3.7. Решение Комиссии о списании (выбытии) объектов нефинансовых активов оформляется по унифицированным формам первичной учетной документации, утв. Приказом № 52н:</w:t>
      </w:r>
    </w:p>
    <w:p w:rsidR="00CE132B" w:rsidRPr="00CE132B" w:rsidRDefault="00CE132B" w:rsidP="00CE132B">
      <w:pPr>
        <w:numPr>
          <w:ilvl w:val="0"/>
          <w:numId w:val="12"/>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Акт о списании объектов нефинансовых а</w:t>
      </w:r>
      <w:r w:rsidR="00B77AE0" w:rsidRPr="00B77AE0">
        <w:rPr>
          <w:rFonts w:ascii="Times New Roman" w:eastAsia="Times New Roman" w:hAnsi="Times New Roman" w:cs="Times New Roman"/>
          <w:sz w:val="24"/>
          <w:szCs w:val="24"/>
          <w:lang w:eastAsia="ru-RU"/>
        </w:rPr>
        <w:t>ктивов</w:t>
      </w:r>
      <w:r w:rsidRPr="00CE132B">
        <w:rPr>
          <w:rFonts w:ascii="Times New Roman" w:eastAsia="Times New Roman" w:hAnsi="Times New Roman" w:cs="Times New Roman"/>
          <w:sz w:val="24"/>
          <w:szCs w:val="24"/>
          <w:lang w:eastAsia="ru-RU"/>
        </w:rPr>
        <w:t>;</w:t>
      </w:r>
    </w:p>
    <w:p w:rsidR="00CE132B" w:rsidRPr="00CE132B" w:rsidRDefault="00CE132B" w:rsidP="00CE132B">
      <w:pPr>
        <w:numPr>
          <w:ilvl w:val="0"/>
          <w:numId w:val="12"/>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Акт о списании мягкого и хозяйственног</w:t>
      </w:r>
      <w:r w:rsidR="00B77AE0" w:rsidRPr="00B77AE0">
        <w:rPr>
          <w:rFonts w:ascii="Times New Roman" w:eastAsia="Times New Roman" w:hAnsi="Times New Roman" w:cs="Times New Roman"/>
          <w:sz w:val="24"/>
          <w:szCs w:val="24"/>
          <w:lang w:eastAsia="ru-RU"/>
        </w:rPr>
        <w:t xml:space="preserve">о инвентаря </w:t>
      </w:r>
      <w:r w:rsidRPr="00CE132B">
        <w:rPr>
          <w:rFonts w:ascii="Times New Roman" w:eastAsia="Times New Roman" w:hAnsi="Times New Roman" w:cs="Times New Roman"/>
          <w:sz w:val="24"/>
          <w:szCs w:val="24"/>
          <w:lang w:eastAsia="ru-RU"/>
        </w:rPr>
        <w:t>применяется при оформлении решения о списании мягкого инвентаря, посуды и однородных предметов хозяйственного инвентаря стоимостью от 3 000 рублей до 100 000 рублей включительно за единицу и служит основанием для отражения в бухгалтерском учете учреждения выбытия указанных объектов учета;</w:t>
      </w:r>
    </w:p>
    <w:p w:rsidR="00CE132B" w:rsidRPr="00CE132B" w:rsidRDefault="00CE132B" w:rsidP="00CE132B">
      <w:pPr>
        <w:numPr>
          <w:ilvl w:val="0"/>
          <w:numId w:val="12"/>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Акт о списании материал</w:t>
      </w:r>
      <w:r w:rsidR="00B77AE0" w:rsidRPr="00B77AE0">
        <w:rPr>
          <w:rFonts w:ascii="Times New Roman" w:eastAsia="Times New Roman" w:hAnsi="Times New Roman" w:cs="Times New Roman"/>
          <w:sz w:val="24"/>
          <w:szCs w:val="24"/>
          <w:lang w:eastAsia="ru-RU"/>
        </w:rPr>
        <w:t>ьных запасов</w:t>
      </w:r>
      <w:r w:rsidRPr="00CE132B">
        <w:rPr>
          <w:rFonts w:ascii="Times New Roman" w:eastAsia="Times New Roman" w:hAnsi="Times New Roman" w:cs="Times New Roman"/>
          <w:sz w:val="24"/>
          <w:szCs w:val="24"/>
          <w:lang w:eastAsia="ru-RU"/>
        </w:rPr>
        <w:t>.</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3.8. В целях согласования решения о списании недвижимого и особо ценного движимого имущества, закрепленного за учреждением или приобретенного за счет средств, выделенных учредителем, Комиссия подготавливает и направляет учредителю следующие документы:</w:t>
      </w:r>
    </w:p>
    <w:p w:rsidR="00CE132B" w:rsidRPr="00CE132B" w:rsidRDefault="00CE132B" w:rsidP="00CE132B">
      <w:pPr>
        <w:numPr>
          <w:ilvl w:val="0"/>
          <w:numId w:val="13"/>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lastRenderedPageBreak/>
        <w:t>перечень объектов имущества, решение о списании которых подлежит согласованию;</w:t>
      </w:r>
    </w:p>
    <w:p w:rsidR="00CE132B" w:rsidRPr="00CE132B" w:rsidRDefault="00CE132B" w:rsidP="00CE132B">
      <w:pPr>
        <w:numPr>
          <w:ilvl w:val="0"/>
          <w:numId w:val="13"/>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копию протокола заседания постоянно действующей комиссии по подготовке и принятию решения о списании объектов имущества;</w:t>
      </w:r>
    </w:p>
    <w:p w:rsidR="00CE132B" w:rsidRPr="00CE132B" w:rsidRDefault="00CE132B" w:rsidP="00CE132B">
      <w:pPr>
        <w:numPr>
          <w:ilvl w:val="0"/>
          <w:numId w:val="13"/>
        </w:numPr>
        <w:spacing w:after="0" w:line="240" w:lineRule="auto"/>
        <w:ind w:left="840"/>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акты о списании имущества и прочие оправдательные документы.</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Акты о списании недвижимого имущества, а также особо ценного движимого имущества составляются в трех экземплярах, подписываются комиссией и направляются для согласования в соответствии с нормативной базой, после чего утверждаются руководителем учреждения.</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Акты о списании иного движимого имущества (за исключением особо ценного), составляются не менее чем в двух экземплярах и утверждаются руководителем учреждения самостоятельно.</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3.9. Решение Комиссии, принятое на заседании, оформляется протоколом, который подписывают председатель и члены Комиссии.</w:t>
      </w:r>
    </w:p>
    <w:p w:rsidR="00CE132B" w:rsidRPr="00CE132B" w:rsidRDefault="00CE132B" w:rsidP="00CE132B">
      <w:pPr>
        <w:spacing w:after="240" w:line="240" w:lineRule="auto"/>
        <w:textAlignment w:val="baseline"/>
        <w:rPr>
          <w:rFonts w:ascii="Times New Roman" w:eastAsia="Times New Roman" w:hAnsi="Times New Roman" w:cs="Times New Roman"/>
          <w:sz w:val="24"/>
          <w:szCs w:val="24"/>
          <w:lang w:eastAsia="ru-RU"/>
        </w:rPr>
      </w:pPr>
      <w:r w:rsidRPr="00CE132B">
        <w:rPr>
          <w:rFonts w:ascii="Times New Roman" w:eastAsia="Times New Roman" w:hAnsi="Times New Roman" w:cs="Times New Roman"/>
          <w:sz w:val="24"/>
          <w:szCs w:val="24"/>
          <w:lang w:eastAsia="ru-RU"/>
        </w:rPr>
        <w:t>3.10. Оформленные в установленном порядке документы Комиссия передает в бухгалтерию для отражения в учете.</w:t>
      </w:r>
    </w:p>
    <w:p w:rsidR="00BC0A82" w:rsidRPr="00B77AE0" w:rsidRDefault="00BC0A82">
      <w:pPr>
        <w:rPr>
          <w:rFonts w:ascii="Times New Roman" w:hAnsi="Times New Roman" w:cs="Times New Roman"/>
          <w:sz w:val="24"/>
          <w:szCs w:val="24"/>
        </w:rPr>
      </w:pPr>
    </w:p>
    <w:sectPr w:rsidR="00BC0A82" w:rsidRPr="00B77AE0" w:rsidSect="00BC0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D6E"/>
    <w:multiLevelType w:val="multilevel"/>
    <w:tmpl w:val="A5B8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E1894"/>
    <w:multiLevelType w:val="multilevel"/>
    <w:tmpl w:val="496E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65F60"/>
    <w:multiLevelType w:val="multilevel"/>
    <w:tmpl w:val="54581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7748CF"/>
    <w:multiLevelType w:val="multilevel"/>
    <w:tmpl w:val="CC94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D7B56"/>
    <w:multiLevelType w:val="multilevel"/>
    <w:tmpl w:val="D96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66E70"/>
    <w:multiLevelType w:val="multilevel"/>
    <w:tmpl w:val="12E6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D6EB1"/>
    <w:multiLevelType w:val="multilevel"/>
    <w:tmpl w:val="7A86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2473D"/>
    <w:multiLevelType w:val="multilevel"/>
    <w:tmpl w:val="7F40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F22097"/>
    <w:multiLevelType w:val="multilevel"/>
    <w:tmpl w:val="EDD6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A6A55"/>
    <w:multiLevelType w:val="multilevel"/>
    <w:tmpl w:val="357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AA6C8C"/>
    <w:multiLevelType w:val="multilevel"/>
    <w:tmpl w:val="2668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1437E1"/>
    <w:multiLevelType w:val="multilevel"/>
    <w:tmpl w:val="F30CC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2063F5"/>
    <w:multiLevelType w:val="multilevel"/>
    <w:tmpl w:val="FEE2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1"/>
  </w:num>
  <w:num w:numId="4">
    <w:abstractNumId w:val="7"/>
  </w:num>
  <w:num w:numId="5">
    <w:abstractNumId w:val="4"/>
  </w:num>
  <w:num w:numId="6">
    <w:abstractNumId w:val="2"/>
  </w:num>
  <w:num w:numId="7">
    <w:abstractNumId w:val="8"/>
  </w:num>
  <w:num w:numId="8">
    <w:abstractNumId w:val="1"/>
  </w:num>
  <w:num w:numId="9">
    <w:abstractNumId w:val="10"/>
  </w:num>
  <w:num w:numId="10">
    <w:abstractNumId w:val="3"/>
  </w:num>
  <w:num w:numId="11">
    <w:abstractNumId w:val="5"/>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32B"/>
    <w:rsid w:val="003C40D0"/>
    <w:rsid w:val="004E12D8"/>
    <w:rsid w:val="005B3FBB"/>
    <w:rsid w:val="00B77AE0"/>
    <w:rsid w:val="00BC0A82"/>
    <w:rsid w:val="00C914D8"/>
    <w:rsid w:val="00CE132B"/>
    <w:rsid w:val="00D55616"/>
    <w:rsid w:val="00FD3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A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32B"/>
    <w:rPr>
      <w:b/>
      <w:bCs/>
    </w:rPr>
  </w:style>
  <w:style w:type="character" w:styleId="a5">
    <w:name w:val="Hyperlink"/>
    <w:basedOn w:val="a0"/>
    <w:uiPriority w:val="99"/>
    <w:semiHidden/>
    <w:unhideWhenUsed/>
    <w:rsid w:val="00CE132B"/>
    <w:rPr>
      <w:color w:val="0000FF"/>
      <w:u w:val="single"/>
    </w:rPr>
  </w:style>
  <w:style w:type="character" w:customStyle="1" w:styleId="eip-viewblock">
    <w:name w:val="eip-view_block"/>
    <w:basedOn w:val="a0"/>
    <w:rsid w:val="00CE132B"/>
  </w:style>
  <w:style w:type="table" w:styleId="a6">
    <w:name w:val="Table Grid"/>
    <w:basedOn w:val="a1"/>
    <w:uiPriority w:val="59"/>
    <w:rsid w:val="00B7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377593">
      <w:bodyDiv w:val="1"/>
      <w:marLeft w:val="0"/>
      <w:marRight w:val="0"/>
      <w:marTop w:val="0"/>
      <w:marBottom w:val="0"/>
      <w:divBdr>
        <w:top w:val="none" w:sz="0" w:space="0" w:color="auto"/>
        <w:left w:val="none" w:sz="0" w:space="0" w:color="auto"/>
        <w:bottom w:val="none" w:sz="0" w:space="0" w:color="auto"/>
        <w:right w:val="none" w:sz="0" w:space="0" w:color="auto"/>
      </w:divBdr>
      <w:divsChild>
        <w:div w:id="288433728">
          <w:marLeft w:val="0"/>
          <w:marRight w:val="0"/>
          <w:marTop w:val="0"/>
          <w:marBottom w:val="0"/>
          <w:divBdr>
            <w:top w:val="none" w:sz="0" w:space="0" w:color="auto"/>
            <w:left w:val="none" w:sz="0" w:space="0" w:color="auto"/>
            <w:bottom w:val="none" w:sz="0" w:space="0" w:color="auto"/>
            <w:right w:val="none" w:sz="0" w:space="0" w:color="auto"/>
          </w:divBdr>
        </w:div>
        <w:div w:id="6745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dar-info.ru/docs/politic/?sectId=3998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2017-10-11T10:06:00Z</cp:lastPrinted>
  <dcterms:created xsi:type="dcterms:W3CDTF">2017-10-11T08:43:00Z</dcterms:created>
  <dcterms:modified xsi:type="dcterms:W3CDTF">2017-10-11T10:10:00Z</dcterms:modified>
</cp:coreProperties>
</file>