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« №32»</w:t>
      </w: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Консультация для родителей</w:t>
      </w: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 «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Воспитание патриотических чувств у детей дошкольного возраста</w:t>
      </w:r>
      <w:r>
        <w:rPr>
          <w:rFonts w:ascii="Times New Roman" w:hAnsi="Times New Roman"/>
          <w:b/>
          <w:i/>
          <w:iCs/>
          <w:sz w:val="36"/>
          <w:szCs w:val="36"/>
        </w:rPr>
        <w:t>»</w:t>
      </w: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21122C" w:rsidRDefault="0021122C" w:rsidP="0021122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Л.Н. Звягинцева</w:t>
      </w:r>
    </w:p>
    <w:p w:rsidR="0021122C" w:rsidRDefault="0021122C" w:rsidP="0021122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122C" w:rsidRDefault="0021122C" w:rsidP="00211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Пелагиада</w:t>
      </w:r>
      <w:proofErr w:type="spellEnd"/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lastRenderedPageBreak/>
        <w:t xml:space="preserve"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 Патриотизм проявляется не только в сложных тяжелых жизненных ситуациях, но и в каждодневной трудовой и духовной жизни народа. Внимательное наблюдение за детьми, изучение их возрастных особенностей, интересов позволяет сделать вывод, что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Все начинается с детства» - как нельзя больше </w:t>
      </w:r>
      <w:proofErr w:type="gramStart"/>
      <w:r w:rsidRPr="00820F00">
        <w:rPr>
          <w:rFonts w:ascii="Times New Roman" w:eastAsiaTheme="minorHAnsi" w:hAnsi="Times New Roman"/>
          <w:sz w:val="24"/>
          <w:szCs w:val="24"/>
        </w:rPr>
        <w:t>относится</w:t>
      </w:r>
      <w:proofErr w:type="gramEnd"/>
      <w:r w:rsidRPr="00820F00">
        <w:rPr>
          <w:rFonts w:ascii="Times New Roman" w:eastAsiaTheme="minorHAnsi" w:hAnsi="Times New Roman"/>
          <w:sz w:val="24"/>
          <w:szCs w:val="24"/>
        </w:rPr>
        <w:t xml:space="preserve"> к данному вопросу. Задумываясь об истоках патриотических чувств, мы всегда обращаемся к впечатлениям детства: это и дерево под окном, и родные напевы.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820F00">
        <w:rPr>
          <w:rFonts w:ascii="Times New Roman" w:eastAsiaTheme="minorHAnsi" w:hAnsi="Times New Roman"/>
          <w:sz w:val="24"/>
          <w:szCs w:val="24"/>
        </w:rPr>
        <w:t xml:space="preserve"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 </w:t>
      </w:r>
      <w:proofErr w:type="gramEnd"/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вносящих свой вклад в общее дело.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lastRenderedPageBreak/>
        <w:t xml:space="preserve"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Родители должны рассказывать детям о своей работе, о том, что они делают, и для чего это нужно.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820F00">
        <w:rPr>
          <w:rFonts w:ascii="Times New Roman" w:eastAsiaTheme="minorHAnsi" w:hAnsi="Times New Roman"/>
          <w:sz w:val="24"/>
          <w:szCs w:val="24"/>
        </w:rPr>
        <w:t>накопленное</w:t>
      </w:r>
      <w:proofErr w:type="gramEnd"/>
      <w:r w:rsidRPr="00820F00">
        <w:rPr>
          <w:rFonts w:ascii="Times New Roman" w:eastAsiaTheme="minorHAnsi" w:hAnsi="Times New Roman"/>
          <w:sz w:val="24"/>
          <w:szCs w:val="24"/>
        </w:rPr>
        <w:t xml:space="preserve">, и сохраненное предыдущими поколениями, может стать подлинным патриотом.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Участие в общих делах - воспитывает в ребенке хозяина своей страны. Хозяина любящего, заботливого. Ребенок должен иметь постоянные поручения, не только по самообслуживанию, но и для пользы других.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Что мы Родиной зовем?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Дом, где мы с тобой живем,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И березки, вдоль которых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Рядом с мамой мы идем.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Что мы Родиной зовем?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Поле с тонким колоском,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Наши праздники и песни, </w:t>
      </w:r>
    </w:p>
    <w:p w:rsidR="00820F00" w:rsidRPr="00820F00" w:rsidRDefault="00820F00" w:rsidP="00820F0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0F00">
        <w:rPr>
          <w:rFonts w:ascii="Times New Roman" w:eastAsiaTheme="minorHAnsi" w:hAnsi="Times New Roman"/>
          <w:sz w:val="24"/>
          <w:szCs w:val="24"/>
        </w:rPr>
        <w:t xml:space="preserve">Теплый вечер за окном. </w:t>
      </w:r>
    </w:p>
    <w:p w:rsidR="00FA65EF" w:rsidRDefault="00FA65EF">
      <w:bookmarkStart w:id="0" w:name="_GoBack"/>
      <w:bookmarkEnd w:id="0"/>
    </w:p>
    <w:sectPr w:rsidR="00FA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69"/>
    <w:rsid w:val="0021122C"/>
    <w:rsid w:val="00820F00"/>
    <w:rsid w:val="00F44A69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2021-04-05T19:34:00Z</dcterms:created>
  <dcterms:modified xsi:type="dcterms:W3CDTF">2021-04-05T20:26:00Z</dcterms:modified>
</cp:coreProperties>
</file>