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D" w:rsidRPr="0007600D" w:rsidRDefault="0007600D" w:rsidP="0007600D">
      <w:pPr>
        <w:pStyle w:val="a6"/>
        <w:spacing w:before="0" w:beforeAutospacing="0" w:after="0" w:afterAutospacing="0"/>
        <w:jc w:val="center"/>
        <w:rPr>
          <w:rStyle w:val="a7"/>
          <w:b w:val="0"/>
          <w:sz w:val="32"/>
          <w:szCs w:val="32"/>
        </w:rPr>
      </w:pPr>
      <w:r w:rsidRPr="0007600D">
        <w:rPr>
          <w:rStyle w:val="a7"/>
          <w:b w:val="0"/>
          <w:sz w:val="32"/>
          <w:szCs w:val="32"/>
        </w:rPr>
        <w:t>Аннотация к рабочей программе педагогов средней группы МКДОУ «Детский сад №32»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  <w:rPr>
          <w:b/>
        </w:rPr>
      </w:pPr>
      <w:r w:rsidRPr="0007600D">
        <w:rPr>
          <w:rStyle w:val="a7"/>
          <w:b w:val="0"/>
        </w:rPr>
        <w:t xml:space="preserve">Рабочая программа составлена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07600D">
        <w:rPr>
          <w:rStyle w:val="a7"/>
          <w:b w:val="0"/>
        </w:rPr>
        <w:t>Вераксы</w:t>
      </w:r>
      <w:proofErr w:type="spellEnd"/>
      <w:r w:rsidRPr="0007600D">
        <w:rPr>
          <w:rStyle w:val="a7"/>
          <w:b w:val="0"/>
        </w:rPr>
        <w:t>, Т.С. Комаровой, М.А. Васильевой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ab/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ab/>
        <w:t>Для достижения целей программы первостепенное значение имеют: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 забота о здоровье, эмоциональном благополучии и своевременном всестороннем развитии каждого ребенка;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 xml:space="preserve">•создание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07600D">
        <w:t>общительными</w:t>
      </w:r>
      <w:proofErr w:type="gramEnd"/>
      <w:r w:rsidRPr="0007600D">
        <w:t>, добрыми, любознательными, инициативными, стремящимися к самостоятельности и творчеству;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•творческая организация (</w:t>
      </w:r>
      <w:proofErr w:type="spellStart"/>
      <w:r w:rsidRPr="0007600D">
        <w:t>креативность</w:t>
      </w:r>
      <w:proofErr w:type="spellEnd"/>
      <w:r w:rsidRPr="0007600D">
        <w:t>) воспитательно-образовательного процесса;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•уважительное отношение к результатам детского творчества;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•единство подходов к воспитанию детей в условиях ДОУ и семьи;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ab/>
        <w:t xml:space="preserve"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ab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 физическое развитие;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 социально - коммуникативное развитие;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 xml:space="preserve">• познавательное развитие; </w:t>
      </w:r>
    </w:p>
    <w:p w:rsidR="0007600D" w:rsidRPr="0007600D" w:rsidRDefault="0007600D" w:rsidP="0007600D">
      <w:pPr>
        <w:pStyle w:val="a6"/>
        <w:spacing w:before="0" w:beforeAutospacing="0" w:after="0" w:afterAutospacing="0"/>
        <w:jc w:val="both"/>
      </w:pPr>
      <w:r w:rsidRPr="0007600D">
        <w:t>• речевое развитие;</w:t>
      </w:r>
    </w:p>
    <w:p w:rsidR="0007600D" w:rsidRPr="0007600D" w:rsidRDefault="0007600D" w:rsidP="0007600D">
      <w:pPr>
        <w:spacing w:after="0"/>
        <w:rPr>
          <w:rFonts w:ascii="Times New Roman" w:hAnsi="Times New Roman"/>
          <w:sz w:val="24"/>
          <w:szCs w:val="24"/>
        </w:rPr>
      </w:pPr>
      <w:r w:rsidRPr="0007600D">
        <w:rPr>
          <w:rFonts w:ascii="Times New Roman" w:hAnsi="Times New Roman"/>
          <w:sz w:val="24"/>
          <w:szCs w:val="24"/>
        </w:rPr>
        <w:t>• художественно-эстетическое развитие</w:t>
      </w:r>
    </w:p>
    <w:p w:rsidR="00A8251F" w:rsidRPr="0007600D" w:rsidRDefault="00A8251F" w:rsidP="0007600D">
      <w:pPr>
        <w:pStyle w:val="a4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251F" w:rsidRPr="0007600D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00D"/>
    <w:rsid w:val="0007600D"/>
    <w:rsid w:val="006C01F9"/>
    <w:rsid w:val="00A8251F"/>
    <w:rsid w:val="00C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07600D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Arial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07600D"/>
    <w:rPr>
      <w:rFonts w:ascii="Arial" w:eastAsia="Times New Roman" w:hAnsi="Arial" w:cs="Tahoma"/>
      <w:b/>
      <w:bCs/>
      <w:i/>
      <w:iCs/>
      <w:kern w:val="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7600D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07600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7600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76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uiPriority w:val="22"/>
    <w:qFormat/>
    <w:rsid w:val="00076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2017-01-12T14:22:00Z</dcterms:created>
  <dcterms:modified xsi:type="dcterms:W3CDTF">2017-01-12T14:25:00Z</dcterms:modified>
</cp:coreProperties>
</file>