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r w:rsidRPr="001528A0">
        <w:rPr>
          <w:rFonts w:ascii="Times New Roman" w:eastAsiaTheme="minorHAnsi" w:hAnsi="Times New Roman"/>
          <w:sz w:val="28"/>
          <w:szCs w:val="28"/>
        </w:rPr>
        <w:t>Муниципальное казённое дошкольное образовательное учреждение</w:t>
      </w:r>
    </w:p>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r w:rsidRPr="001528A0">
        <w:rPr>
          <w:rFonts w:ascii="Times New Roman" w:eastAsiaTheme="minorHAnsi" w:hAnsi="Times New Roman"/>
          <w:sz w:val="28"/>
          <w:szCs w:val="28"/>
        </w:rPr>
        <w:t xml:space="preserve"> «Детский сад « №32»</w:t>
      </w:r>
    </w:p>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p>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p>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p>
    <w:p w:rsidR="001528A0" w:rsidRPr="001528A0" w:rsidRDefault="001528A0" w:rsidP="001528A0">
      <w:pPr>
        <w:shd w:val="clear" w:color="auto" w:fill="FFFFFF"/>
        <w:spacing w:after="0" w:line="240" w:lineRule="auto"/>
        <w:jc w:val="center"/>
        <w:rPr>
          <w:rFonts w:ascii="Times New Roman" w:eastAsiaTheme="minorHAnsi" w:hAnsi="Times New Roman"/>
          <w:sz w:val="36"/>
          <w:szCs w:val="36"/>
        </w:rPr>
      </w:pPr>
    </w:p>
    <w:p w:rsidR="001528A0" w:rsidRPr="001528A0" w:rsidRDefault="001528A0" w:rsidP="001528A0">
      <w:pPr>
        <w:shd w:val="clear" w:color="auto" w:fill="FFFFFF"/>
        <w:spacing w:after="0" w:line="240" w:lineRule="auto"/>
        <w:jc w:val="center"/>
        <w:rPr>
          <w:rFonts w:ascii="Times New Roman" w:eastAsiaTheme="minorHAnsi" w:hAnsi="Times New Roman"/>
          <w:sz w:val="36"/>
          <w:szCs w:val="36"/>
        </w:rPr>
      </w:pPr>
    </w:p>
    <w:p w:rsidR="001528A0" w:rsidRPr="001528A0" w:rsidRDefault="001528A0" w:rsidP="001528A0">
      <w:pPr>
        <w:shd w:val="clear" w:color="auto" w:fill="FFFFFF"/>
        <w:spacing w:after="0" w:line="240" w:lineRule="auto"/>
        <w:jc w:val="center"/>
        <w:rPr>
          <w:rFonts w:ascii="Times New Roman" w:eastAsiaTheme="minorHAnsi" w:hAnsi="Times New Roman"/>
          <w:sz w:val="36"/>
          <w:szCs w:val="36"/>
        </w:rPr>
      </w:pPr>
    </w:p>
    <w:p w:rsidR="001528A0" w:rsidRPr="001528A0" w:rsidRDefault="001528A0" w:rsidP="001528A0">
      <w:pPr>
        <w:shd w:val="clear" w:color="auto" w:fill="FFFFFF"/>
        <w:spacing w:after="0" w:line="240" w:lineRule="auto"/>
        <w:jc w:val="center"/>
        <w:rPr>
          <w:rFonts w:ascii="Times New Roman" w:eastAsiaTheme="minorHAnsi" w:hAnsi="Times New Roman"/>
          <w:sz w:val="36"/>
          <w:szCs w:val="36"/>
        </w:rPr>
      </w:pPr>
    </w:p>
    <w:p w:rsidR="001528A0" w:rsidRPr="001528A0" w:rsidRDefault="001528A0" w:rsidP="001528A0">
      <w:pPr>
        <w:shd w:val="clear" w:color="auto" w:fill="FFFFFF"/>
        <w:spacing w:after="0" w:line="240" w:lineRule="auto"/>
        <w:jc w:val="center"/>
        <w:rPr>
          <w:rFonts w:ascii="Times New Roman" w:eastAsiaTheme="minorHAnsi" w:hAnsi="Times New Roman"/>
          <w:sz w:val="36"/>
          <w:szCs w:val="36"/>
        </w:rPr>
      </w:pPr>
    </w:p>
    <w:p w:rsidR="001528A0" w:rsidRPr="001528A0" w:rsidRDefault="001528A0" w:rsidP="001528A0">
      <w:pPr>
        <w:shd w:val="clear" w:color="auto" w:fill="FFFFFF"/>
        <w:spacing w:after="0" w:line="240" w:lineRule="auto"/>
        <w:jc w:val="both"/>
        <w:rPr>
          <w:rFonts w:ascii="Times New Roman" w:eastAsiaTheme="minorHAnsi" w:hAnsi="Times New Roman"/>
          <w:sz w:val="28"/>
          <w:szCs w:val="28"/>
        </w:rPr>
      </w:pPr>
    </w:p>
    <w:p w:rsidR="001528A0" w:rsidRPr="001528A0" w:rsidRDefault="001528A0" w:rsidP="001528A0">
      <w:pPr>
        <w:contextualSpacing/>
        <w:jc w:val="center"/>
        <w:rPr>
          <w:rFonts w:ascii="Times New Roman" w:hAnsi="Times New Roman"/>
          <w:b/>
          <w:sz w:val="32"/>
          <w:szCs w:val="32"/>
        </w:rPr>
      </w:pPr>
      <w:r w:rsidRPr="001528A0">
        <w:rPr>
          <w:rFonts w:ascii="Times New Roman" w:hAnsi="Times New Roman"/>
          <w:b/>
          <w:sz w:val="32"/>
          <w:szCs w:val="32"/>
        </w:rPr>
        <w:t xml:space="preserve">Конспект </w:t>
      </w:r>
      <w:r>
        <w:rPr>
          <w:rFonts w:ascii="Times New Roman" w:hAnsi="Times New Roman"/>
          <w:b/>
          <w:sz w:val="32"/>
          <w:szCs w:val="32"/>
        </w:rPr>
        <w:t>ООД</w:t>
      </w:r>
    </w:p>
    <w:p w:rsidR="001528A0" w:rsidRDefault="001528A0" w:rsidP="001528A0">
      <w:pPr>
        <w:contextualSpacing/>
        <w:jc w:val="center"/>
        <w:rPr>
          <w:rFonts w:ascii="Times New Roman" w:hAnsi="Times New Roman"/>
          <w:b/>
          <w:sz w:val="32"/>
          <w:szCs w:val="32"/>
        </w:rPr>
      </w:pPr>
      <w:r w:rsidRPr="001528A0">
        <w:rPr>
          <w:rFonts w:ascii="Times New Roman" w:hAnsi="Times New Roman"/>
          <w:b/>
          <w:sz w:val="32"/>
          <w:szCs w:val="32"/>
        </w:rPr>
        <w:t xml:space="preserve">по патриотическому воспитанию </w:t>
      </w:r>
    </w:p>
    <w:p w:rsidR="001528A0" w:rsidRPr="001528A0" w:rsidRDefault="001528A0" w:rsidP="001528A0">
      <w:pPr>
        <w:contextualSpacing/>
        <w:jc w:val="center"/>
        <w:rPr>
          <w:rFonts w:ascii="Times New Roman" w:hAnsi="Times New Roman"/>
          <w:b/>
          <w:sz w:val="32"/>
          <w:szCs w:val="32"/>
        </w:rPr>
      </w:pPr>
      <w:r w:rsidRPr="001528A0">
        <w:rPr>
          <w:rFonts w:ascii="Times New Roman" w:hAnsi="Times New Roman"/>
          <w:b/>
          <w:sz w:val="32"/>
          <w:szCs w:val="32"/>
        </w:rPr>
        <w:t xml:space="preserve">в подготовительной к школе группе </w:t>
      </w:r>
    </w:p>
    <w:p w:rsidR="001528A0" w:rsidRPr="001528A0" w:rsidRDefault="001528A0" w:rsidP="001528A0">
      <w:pPr>
        <w:contextualSpacing/>
        <w:jc w:val="center"/>
        <w:rPr>
          <w:rFonts w:ascii="Times New Roman" w:hAnsi="Times New Roman"/>
          <w:b/>
          <w:i/>
          <w:sz w:val="36"/>
          <w:szCs w:val="36"/>
        </w:rPr>
      </w:pPr>
      <w:r w:rsidRPr="001528A0">
        <w:rPr>
          <w:rFonts w:ascii="Times New Roman" w:hAnsi="Times New Roman"/>
          <w:b/>
          <w:i/>
          <w:sz w:val="36"/>
          <w:szCs w:val="36"/>
        </w:rPr>
        <w:t xml:space="preserve">«Символы Победы» </w:t>
      </w: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right"/>
        <w:rPr>
          <w:rFonts w:ascii="Times New Roman" w:eastAsiaTheme="minorHAnsi" w:hAnsi="Times New Roman"/>
          <w:sz w:val="28"/>
          <w:szCs w:val="28"/>
        </w:rPr>
      </w:pPr>
      <w:r w:rsidRPr="001528A0">
        <w:rPr>
          <w:rFonts w:ascii="Times New Roman" w:eastAsiaTheme="minorHAnsi" w:hAnsi="Times New Roman"/>
          <w:sz w:val="28"/>
          <w:szCs w:val="28"/>
        </w:rPr>
        <w:t>Подготовила:</w:t>
      </w:r>
    </w:p>
    <w:p w:rsidR="001528A0" w:rsidRPr="001528A0" w:rsidRDefault="001528A0" w:rsidP="001528A0">
      <w:pPr>
        <w:shd w:val="clear" w:color="auto" w:fill="FFFFFF"/>
        <w:spacing w:after="0" w:line="240" w:lineRule="auto"/>
        <w:jc w:val="right"/>
        <w:rPr>
          <w:rFonts w:ascii="Times New Roman" w:eastAsiaTheme="minorHAnsi" w:hAnsi="Times New Roman"/>
          <w:sz w:val="28"/>
          <w:szCs w:val="28"/>
        </w:rPr>
      </w:pPr>
      <w:r w:rsidRPr="001528A0">
        <w:rPr>
          <w:rFonts w:ascii="Times New Roman" w:eastAsiaTheme="minorHAnsi" w:hAnsi="Times New Roman"/>
          <w:sz w:val="28"/>
          <w:szCs w:val="28"/>
        </w:rPr>
        <w:t>воспитатель Л.Н. Звягинцева</w:t>
      </w:r>
    </w:p>
    <w:p w:rsidR="001528A0" w:rsidRPr="001528A0" w:rsidRDefault="001528A0" w:rsidP="001528A0">
      <w:pPr>
        <w:shd w:val="clear" w:color="auto" w:fill="FFFFFF"/>
        <w:spacing w:after="0" w:line="240" w:lineRule="auto"/>
        <w:jc w:val="right"/>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Default="001528A0" w:rsidP="001528A0">
      <w:pPr>
        <w:shd w:val="clear" w:color="auto" w:fill="FFFFFF"/>
        <w:spacing w:after="0" w:line="240" w:lineRule="auto"/>
        <w:jc w:val="center"/>
        <w:rPr>
          <w:rFonts w:ascii="Times New Roman" w:eastAsiaTheme="minorHAnsi" w:hAnsi="Times New Roman"/>
          <w:sz w:val="40"/>
          <w:szCs w:val="40"/>
        </w:rPr>
      </w:pPr>
    </w:p>
    <w:p w:rsidR="00EF2E8D" w:rsidRPr="001528A0" w:rsidRDefault="00EF2E8D" w:rsidP="001528A0">
      <w:pPr>
        <w:shd w:val="clear" w:color="auto" w:fill="FFFFFF"/>
        <w:spacing w:after="0" w:line="240" w:lineRule="auto"/>
        <w:jc w:val="center"/>
        <w:rPr>
          <w:rFonts w:ascii="Times New Roman" w:eastAsiaTheme="minorHAnsi" w:hAnsi="Times New Roman"/>
          <w:sz w:val="40"/>
          <w:szCs w:val="40"/>
        </w:rPr>
      </w:pPr>
      <w:bookmarkStart w:id="0" w:name="_GoBack"/>
      <w:bookmarkEnd w:id="0"/>
    </w:p>
    <w:p w:rsidR="001528A0" w:rsidRPr="001528A0" w:rsidRDefault="001528A0" w:rsidP="001528A0">
      <w:pPr>
        <w:shd w:val="clear" w:color="auto" w:fill="FFFFFF"/>
        <w:spacing w:after="0" w:line="240" w:lineRule="auto"/>
        <w:jc w:val="center"/>
        <w:rPr>
          <w:rFonts w:ascii="Times New Roman" w:eastAsiaTheme="minorHAnsi" w:hAnsi="Times New Roman"/>
          <w:sz w:val="40"/>
          <w:szCs w:val="40"/>
        </w:rPr>
      </w:pPr>
    </w:p>
    <w:p w:rsidR="001528A0" w:rsidRPr="001528A0" w:rsidRDefault="001528A0" w:rsidP="001528A0">
      <w:pPr>
        <w:shd w:val="clear" w:color="auto" w:fill="FFFFFF"/>
        <w:spacing w:after="0" w:line="240" w:lineRule="auto"/>
        <w:jc w:val="center"/>
        <w:rPr>
          <w:rFonts w:ascii="Times New Roman" w:eastAsiaTheme="minorHAnsi" w:hAnsi="Times New Roman"/>
          <w:sz w:val="28"/>
          <w:szCs w:val="28"/>
        </w:rPr>
      </w:pPr>
      <w:r w:rsidRPr="001528A0">
        <w:rPr>
          <w:rFonts w:ascii="Times New Roman" w:eastAsiaTheme="minorHAnsi" w:hAnsi="Times New Roman"/>
          <w:sz w:val="28"/>
          <w:szCs w:val="28"/>
        </w:rPr>
        <w:t>с. Пелагиада</w:t>
      </w:r>
    </w:p>
    <w:p w:rsidR="001528A0" w:rsidRDefault="001528A0" w:rsidP="001528A0">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b/>
          <w:sz w:val="24"/>
          <w:szCs w:val="24"/>
          <w:u w:val="single"/>
          <w:lang w:eastAsia="ru-RU"/>
        </w:rPr>
        <w:lastRenderedPageBreak/>
        <w:t>Цель:</w:t>
      </w:r>
      <w:r>
        <w:rPr>
          <w:rFonts w:ascii="Times New Roman" w:eastAsia="Times New Roman" w:hAnsi="Times New Roman"/>
          <w:sz w:val="24"/>
          <w:szCs w:val="24"/>
          <w:lang w:eastAsia="ru-RU"/>
        </w:rPr>
        <w:t xml:space="preserve"> закрепление ранее полученных знаний и представлений о героическом прошлом историческом наследии нашей страны. Формирование патриотических чувств у детей.</w:t>
      </w:r>
    </w:p>
    <w:p w:rsidR="001528A0" w:rsidRDefault="001528A0" w:rsidP="001528A0">
      <w:pPr>
        <w:spacing w:after="0" w:line="240" w:lineRule="auto"/>
        <w:jc w:val="both"/>
        <w:rPr>
          <w:rFonts w:ascii="Times New Roman" w:eastAsia="Times New Roman" w:hAnsi="Times New Roman"/>
          <w:sz w:val="16"/>
          <w:szCs w:val="16"/>
          <w:lang w:eastAsia="ru-RU"/>
        </w:rPr>
      </w:pPr>
    </w:p>
    <w:p w:rsidR="001528A0" w:rsidRDefault="001528A0" w:rsidP="001528A0">
      <w:pPr>
        <w:jc w:val="both"/>
        <w:rPr>
          <w:rFonts w:ascii="Times New Roman" w:hAnsi="Times New Roman"/>
          <w:b/>
          <w:sz w:val="24"/>
          <w:szCs w:val="24"/>
          <w:u w:val="single"/>
        </w:rPr>
      </w:pPr>
      <w:r>
        <w:rPr>
          <w:rFonts w:ascii="Times New Roman" w:hAnsi="Times New Roman"/>
          <w:b/>
          <w:sz w:val="24"/>
          <w:szCs w:val="24"/>
          <w:u w:val="single"/>
        </w:rPr>
        <w:t>Задачи:</w:t>
      </w:r>
    </w:p>
    <w:p w:rsidR="001528A0" w:rsidRDefault="001528A0" w:rsidP="001528A0">
      <w:pPr>
        <w:pStyle w:val="a4"/>
        <w:jc w:val="both"/>
        <w:rPr>
          <w:rFonts w:ascii="Times New Roman" w:hAnsi="Times New Roman"/>
          <w:sz w:val="24"/>
          <w:szCs w:val="24"/>
        </w:rPr>
      </w:pPr>
      <w:r>
        <w:rPr>
          <w:rFonts w:ascii="Times New Roman" w:hAnsi="Times New Roman"/>
          <w:b/>
          <w:bCs/>
          <w:color w:val="000000"/>
          <w:sz w:val="24"/>
          <w:szCs w:val="24"/>
        </w:rPr>
        <w:t>Образовательные:</w:t>
      </w:r>
      <w:r>
        <w:rPr>
          <w:rFonts w:ascii="Times New Roman" w:hAnsi="Times New Roman"/>
          <w:color w:val="000000"/>
          <w:sz w:val="24"/>
          <w:szCs w:val="24"/>
        </w:rPr>
        <w:t> </w:t>
      </w:r>
      <w:r>
        <w:rPr>
          <w:rFonts w:ascii="Times New Roman" w:hAnsi="Times New Roman"/>
          <w:color w:val="000000"/>
          <w:sz w:val="24"/>
          <w:szCs w:val="24"/>
          <w:shd w:val="clear" w:color="auto" w:fill="FFFFFF"/>
        </w:rPr>
        <w:t>обобщение знаний детей о ВОВ. </w:t>
      </w:r>
      <w:r>
        <w:rPr>
          <w:rFonts w:ascii="Times New Roman" w:hAnsi="Times New Roman"/>
          <w:sz w:val="24"/>
          <w:szCs w:val="24"/>
        </w:rPr>
        <w:t>Познакомить детей с символами победы: боевыми наградами, со знаменем Победы, вечным огнем, памятниками воинам ВОВ. Продолжить учить высказывать предположения.</w:t>
      </w:r>
    </w:p>
    <w:p w:rsidR="001528A0" w:rsidRDefault="001528A0" w:rsidP="001528A0">
      <w:pPr>
        <w:pStyle w:val="a4"/>
        <w:jc w:val="both"/>
        <w:rPr>
          <w:rFonts w:ascii="Times New Roman" w:hAnsi="Times New Roman"/>
          <w:sz w:val="24"/>
          <w:szCs w:val="24"/>
        </w:rPr>
      </w:pPr>
      <w:r>
        <w:rPr>
          <w:rFonts w:ascii="Times New Roman" w:hAnsi="Times New Roman"/>
          <w:b/>
          <w:bCs/>
          <w:color w:val="000000"/>
          <w:sz w:val="24"/>
          <w:szCs w:val="24"/>
        </w:rPr>
        <w:t>Развивающие:</w:t>
      </w:r>
      <w:r>
        <w:rPr>
          <w:rFonts w:ascii="Times New Roman" w:hAnsi="Times New Roman"/>
          <w:color w:val="000000"/>
          <w:sz w:val="24"/>
          <w:szCs w:val="24"/>
        </w:rPr>
        <w:t> </w:t>
      </w:r>
      <w:r>
        <w:rPr>
          <w:rFonts w:ascii="Times New Roman" w:hAnsi="Times New Roman"/>
          <w:sz w:val="24"/>
          <w:szCs w:val="24"/>
        </w:rPr>
        <w:t>развивать  умение созерцать предметы, направляя внимание на более тонкое различение их качества. Обогащать словарь детей.</w:t>
      </w:r>
    </w:p>
    <w:p w:rsidR="001528A0" w:rsidRDefault="001528A0" w:rsidP="001528A0">
      <w:pPr>
        <w:pStyle w:val="a4"/>
        <w:jc w:val="both"/>
        <w:rPr>
          <w:rFonts w:ascii="Times New Roman" w:hAnsi="Times New Roman"/>
          <w:sz w:val="24"/>
          <w:szCs w:val="24"/>
        </w:rPr>
      </w:pPr>
      <w:r>
        <w:rPr>
          <w:rFonts w:ascii="Times New Roman" w:hAnsi="Times New Roman"/>
          <w:b/>
          <w:bCs/>
          <w:color w:val="000000"/>
          <w:sz w:val="24"/>
          <w:szCs w:val="24"/>
        </w:rPr>
        <w:t>Воспитательные:</w:t>
      </w:r>
      <w:r>
        <w:rPr>
          <w:rFonts w:ascii="Times New Roman" w:hAnsi="Times New Roman"/>
          <w:color w:val="000000"/>
          <w:sz w:val="24"/>
          <w:szCs w:val="24"/>
        </w:rPr>
        <w:t> </w:t>
      </w:r>
      <w:r>
        <w:rPr>
          <w:rFonts w:ascii="Times New Roman" w:hAnsi="Times New Roman"/>
          <w:sz w:val="24"/>
          <w:szCs w:val="24"/>
        </w:rPr>
        <w:t>воспитывать уважение к ветеранам войны, к павшим войнам.</w:t>
      </w:r>
      <w:r>
        <w:rPr>
          <w:rFonts w:ascii="Times New Roman" w:hAnsi="Times New Roman"/>
          <w:b/>
          <w:sz w:val="24"/>
          <w:szCs w:val="24"/>
        </w:rPr>
        <w:t xml:space="preserve"> </w:t>
      </w:r>
    </w:p>
    <w:p w:rsidR="001528A0" w:rsidRDefault="001528A0" w:rsidP="001528A0">
      <w:pPr>
        <w:pStyle w:val="a4"/>
        <w:jc w:val="both"/>
        <w:rPr>
          <w:rFonts w:ascii="Times New Roman" w:hAnsi="Times New Roman"/>
          <w:sz w:val="16"/>
          <w:szCs w:val="16"/>
        </w:rPr>
      </w:pPr>
      <w:r>
        <w:rPr>
          <w:rFonts w:ascii="Times New Roman" w:hAnsi="Times New Roman"/>
          <w:sz w:val="24"/>
          <w:szCs w:val="24"/>
        </w:rPr>
        <w:t>Поощрять интерес детей к событиям происходящих в стране, воспитывать гордость за её достижения.</w:t>
      </w:r>
    </w:p>
    <w:p w:rsidR="001528A0" w:rsidRDefault="001528A0" w:rsidP="001528A0">
      <w:pPr>
        <w:pStyle w:val="a4"/>
        <w:jc w:val="both"/>
        <w:rPr>
          <w:rFonts w:ascii="Times New Roman" w:hAnsi="Times New Roman"/>
          <w:sz w:val="16"/>
          <w:szCs w:val="16"/>
        </w:rPr>
      </w:pPr>
    </w:p>
    <w:p w:rsidR="001528A0" w:rsidRDefault="001528A0" w:rsidP="001528A0">
      <w:pPr>
        <w:pStyle w:val="a4"/>
        <w:jc w:val="both"/>
        <w:rPr>
          <w:rFonts w:ascii="Times New Roman" w:hAnsi="Times New Roman"/>
          <w:sz w:val="16"/>
          <w:szCs w:val="16"/>
        </w:rPr>
      </w:pPr>
      <w:r>
        <w:rPr>
          <w:rFonts w:ascii="Times New Roman" w:hAnsi="Times New Roman"/>
          <w:b/>
          <w:bCs/>
          <w:color w:val="000000"/>
          <w:sz w:val="24"/>
          <w:szCs w:val="24"/>
        </w:rPr>
        <w:t>Интеграция образовательных областей:</w:t>
      </w:r>
      <w:r>
        <w:rPr>
          <w:rFonts w:ascii="Times New Roman" w:hAnsi="Times New Roman"/>
          <w:color w:val="000000"/>
          <w:sz w:val="24"/>
          <w:szCs w:val="24"/>
        </w:rPr>
        <w:t> </w:t>
      </w:r>
      <w:r>
        <w:rPr>
          <w:rFonts w:ascii="Times New Roman" w:hAnsi="Times New Roman"/>
          <w:sz w:val="24"/>
          <w:szCs w:val="24"/>
        </w:rPr>
        <w:t>социально-коммуникативное развитие, речевое развитие, физическое развитие, художественно-эстетическое развитие</w:t>
      </w:r>
    </w:p>
    <w:p w:rsidR="001528A0" w:rsidRDefault="001528A0" w:rsidP="001528A0">
      <w:pPr>
        <w:pStyle w:val="a4"/>
        <w:jc w:val="both"/>
        <w:rPr>
          <w:rFonts w:ascii="Times New Roman" w:hAnsi="Times New Roman"/>
          <w:sz w:val="16"/>
          <w:szCs w:val="16"/>
        </w:rPr>
      </w:pPr>
    </w:p>
    <w:p w:rsidR="001528A0" w:rsidRDefault="001528A0" w:rsidP="001528A0">
      <w:pPr>
        <w:pStyle w:val="a4"/>
        <w:jc w:val="both"/>
        <w:rPr>
          <w:rFonts w:ascii="Times New Roman" w:hAnsi="Times New Roman"/>
          <w:b/>
          <w:sz w:val="24"/>
          <w:szCs w:val="24"/>
          <w:u w:val="single"/>
        </w:rPr>
      </w:pPr>
      <w:r>
        <w:rPr>
          <w:rFonts w:ascii="Times New Roman" w:hAnsi="Times New Roman"/>
          <w:b/>
          <w:sz w:val="24"/>
          <w:szCs w:val="24"/>
          <w:u w:val="single"/>
        </w:rPr>
        <w:t>Оборудование:</w:t>
      </w:r>
    </w:p>
    <w:p w:rsidR="001528A0" w:rsidRDefault="001528A0" w:rsidP="001528A0">
      <w:pPr>
        <w:pStyle w:val="a4"/>
        <w:jc w:val="both"/>
        <w:rPr>
          <w:rFonts w:ascii="Times New Roman" w:hAnsi="Times New Roman"/>
          <w:color w:val="000000"/>
          <w:sz w:val="24"/>
          <w:szCs w:val="24"/>
        </w:rPr>
      </w:pPr>
      <w:r>
        <w:rPr>
          <w:rFonts w:ascii="Times New Roman" w:hAnsi="Times New Roman"/>
          <w:sz w:val="24"/>
          <w:szCs w:val="24"/>
        </w:rPr>
        <w:t>К</w:t>
      </w:r>
      <w:r>
        <w:rPr>
          <w:rFonts w:ascii="Times New Roman" w:hAnsi="Times New Roman"/>
          <w:color w:val="000000"/>
          <w:sz w:val="24"/>
          <w:szCs w:val="24"/>
        </w:rPr>
        <w:t xml:space="preserve">омпьютер, проектор для показа презентации, </w:t>
      </w:r>
      <w:r>
        <w:rPr>
          <w:rFonts w:ascii="Times New Roman" w:hAnsi="Times New Roman"/>
          <w:sz w:val="24"/>
          <w:szCs w:val="24"/>
        </w:rPr>
        <w:t>, Георгиевская лента на каждого ребенка, бубен, шкатулка. Запись песни «День Победы» Д. Тухманов.</w:t>
      </w:r>
    </w:p>
    <w:p w:rsidR="001528A0" w:rsidRDefault="001528A0" w:rsidP="001528A0">
      <w:pPr>
        <w:pStyle w:val="a3"/>
        <w:shd w:val="clear" w:color="auto" w:fill="FFFFFF"/>
        <w:spacing w:before="0" w:beforeAutospacing="0" w:after="0" w:afterAutospacing="0" w:line="487" w:lineRule="atLeast"/>
        <w:jc w:val="both"/>
        <w:rPr>
          <w:color w:val="000000"/>
        </w:rPr>
      </w:pPr>
    </w:p>
    <w:p w:rsidR="001528A0" w:rsidRDefault="001528A0" w:rsidP="001528A0">
      <w:pPr>
        <w:jc w:val="both"/>
        <w:rPr>
          <w:rFonts w:ascii="Times New Roman" w:hAnsi="Times New Roman"/>
          <w:sz w:val="24"/>
          <w:szCs w:val="24"/>
        </w:rPr>
      </w:pPr>
      <w:r>
        <w:rPr>
          <w:rFonts w:ascii="Times New Roman" w:hAnsi="Times New Roman"/>
          <w:b/>
          <w:sz w:val="24"/>
          <w:szCs w:val="24"/>
          <w:u w:val="single"/>
        </w:rPr>
        <w:t>Ход СОД:</w:t>
      </w:r>
    </w:p>
    <w:p w:rsidR="001528A0" w:rsidRDefault="001528A0" w:rsidP="001528A0">
      <w:pPr>
        <w:spacing w:after="0" w:line="360" w:lineRule="auto"/>
        <w:jc w:val="both"/>
        <w:rPr>
          <w:rFonts w:ascii="Times New Roman" w:hAnsi="Times New Roman"/>
          <w:b/>
          <w:sz w:val="24"/>
          <w:szCs w:val="24"/>
        </w:rPr>
      </w:pPr>
      <w:r>
        <w:rPr>
          <w:rFonts w:ascii="Times New Roman" w:hAnsi="Times New Roman"/>
          <w:b/>
          <w:sz w:val="24"/>
          <w:szCs w:val="24"/>
        </w:rPr>
        <w:t>Организационный момент</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вносить шкатулку, и открывает её, (в руках георгиевская лента).</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посмотрите, что я нашла в шкатулки.</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Георгиевская лента.</w:t>
      </w:r>
    </w:p>
    <w:p w:rsidR="001528A0" w:rsidRDefault="001528A0" w:rsidP="001528A0">
      <w:pPr>
        <w:spacing w:after="0" w:line="360" w:lineRule="auto"/>
        <w:jc w:val="both"/>
        <w:rPr>
          <w:rFonts w:ascii="Times New Roman" w:hAnsi="Times New Roman"/>
          <w:b/>
          <w:sz w:val="24"/>
          <w:szCs w:val="24"/>
        </w:rPr>
      </w:pPr>
      <w:r>
        <w:rPr>
          <w:rFonts w:ascii="Times New Roman" w:hAnsi="Times New Roman"/>
          <w:b/>
          <w:sz w:val="24"/>
          <w:szCs w:val="24"/>
        </w:rPr>
        <w:t>Основная часть</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Правильно ребята, это георгиевская лента. Это один из Символов Победы.</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кого цвета лента?</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Оранжево-черная.</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Что означают эти цвета?</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Черный цвет ленты означает дым, а оранжевый – пламя (огонь). </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Правильно ребята. Предлагаю Вам отправиться в путешествие в далекий  1945 год. </w:t>
      </w:r>
      <w:r>
        <w:rPr>
          <w:rFonts w:ascii="Times New Roman" w:hAnsi="Times New Roman"/>
          <w:i/>
          <w:sz w:val="24"/>
          <w:szCs w:val="24"/>
        </w:rPr>
        <w:t>Звучит песня «День Победы» Д. Тухманов.</w:t>
      </w:r>
      <w:r>
        <w:rPr>
          <w:rFonts w:ascii="Times New Roman" w:hAnsi="Times New Roman"/>
          <w:sz w:val="24"/>
          <w:szCs w:val="24"/>
        </w:rPr>
        <w:t xml:space="preserve"> О чем эта песня?</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О Победе.</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О какой победе?</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О Победе в Великой Отечественной войне.</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Когда отмечает наша страна этот Великий праздник?</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Весной, 9 мая вся наша страна отмечает праздник День Победы в Великой Отечественной войне. </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А с кем воевал наш народ?</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предположительные ответы детей.</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lastRenderedPageBreak/>
        <w:t>Воспитатель:</w:t>
      </w:r>
      <w:r>
        <w:rPr>
          <w:rFonts w:ascii="Times New Roman" w:hAnsi="Times New Roman"/>
          <w:sz w:val="24"/>
          <w:szCs w:val="24"/>
        </w:rPr>
        <w:t xml:space="preserve">  Ребята это была жестокая война, принесшая нашей стране большие разрушения и много горя. Война длилась четыре с половиной  года. Солдаты сражались      не на жизнь, а на смерть. Они ничего не боялись. Они делали все, чтобы победить. Чтобы прекратить эту войну. Многие солдаты погибли на полях сражений. Лишь немногие  выжили. Вот какая тяжелая война была для нашего народа! Сейчас ещё живы те, кто много лет назад воевал. Но они уже очень старенькие, многим из них трудно уже ходить. Их называют ветеранами (слайд №3).  В День Победы они надевают все свои военные награды, собираются вместе на Параде Победы, чтобы вспомнить те военные годы. </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а за что солдаты могли получить награды?</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За смелость, за быстроту, за боевые заслуги  и т.п.(предположительные ответы детей).</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посмотрите на экран (слайд №4-6).  Войны и командиры награждались орденами Красного знамени, Красной Звезды, медалями «За отвагу», «За боевые заслуги». Были  и  другие медали для солдат, награждали  людей которые,  находились в тылу, в то время награждались даже дети. </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мы продолжаем наше путешествие в далекий 1945 год. Звучит песня</w:t>
      </w:r>
      <w:r>
        <w:rPr>
          <w:rFonts w:ascii="Times New Roman" w:hAnsi="Times New Roman"/>
          <w:i/>
          <w:sz w:val="24"/>
          <w:szCs w:val="24"/>
        </w:rPr>
        <w:t xml:space="preserve"> «День Победы» Д. Тухманова.</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(слайд №7). Чтобы сохранить память о людях, которые погибли. В городах и  на полях сражения создали памятники. После тяжелых боев солдат хоронили в одной братской могиле.  Обратите внимание, что на фото есть живые цветы. Это говорит, о том,  что мы помним, о тех, кто погиб ради того, чтобы мы сейчас с вами жили. Всем солдатам, чьи имена были неизвестны, ставили памятник – «Неизвестному солдату» (слайд №8). Памятники войнам-героям это ещё один  символов победы. А мы в нашем путешествие немного отдохнем.</w:t>
      </w:r>
    </w:p>
    <w:p w:rsidR="001528A0" w:rsidRDefault="001528A0" w:rsidP="001528A0">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Подвижная игра: «Самолеты»</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 xml:space="preserve"> Дети размещаются вокруг воспитателя в одном углу площадки, присев на корточки. Это самолеты на аэродроме. По сигналу воспитателя (флажку, хлопку, удару в бубен) самолеты друг за другом отправляются в полет и летают (медленно) в любых направлениях по площадке,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ни разу не сломавшие крыло. Ребята занимают свои места.                    Звучит песня «День Победы» Д. Тухманова.</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У могилы Неизвестному солдату в столице нашей Родины - Москве горит вечный огонь, он есть и в нашем городе (слайд №9).  Ребята, Вечный огонь-это символ памяти о погибших войнах и их подвигах.</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lastRenderedPageBreak/>
        <w:t>Воспитатель</w:t>
      </w:r>
      <w:r>
        <w:rPr>
          <w:rFonts w:ascii="Times New Roman" w:hAnsi="Times New Roman"/>
          <w:sz w:val="24"/>
          <w:szCs w:val="24"/>
        </w:rPr>
        <w:t xml:space="preserve">: Мы дальше продолжаем наше путешествие в далекий 1945 год. </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Звучит песня «День Победы» Д. Тухманова.</w:t>
      </w:r>
      <w:r>
        <w:rPr>
          <w:rFonts w:ascii="Times New Roman" w:hAnsi="Times New Roman"/>
          <w:sz w:val="24"/>
          <w:szCs w:val="24"/>
        </w:rPr>
        <w:t xml:space="preserve">  </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Обратите внимание на экран (слайд №10) - это «Знамя Победы». Рассмотрите  его внимательно.</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 xml:space="preserve"> -Какого цвета Знамя Победы?</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Красного цвета.</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-Что изображено на Знамени Победы?</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серп, молот, звезда, слова.</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 На что похоже Знамя Победы?</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Дети: Знамя Победы похоже на флаг.</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Знамя Победы – штурмовой флаг, поднятый над зданием рейхстага в городе Берлине советскими воинами (слайд №11) . Это означало, что война окончена. Серп и молот - символ труда и трудящихся. Звезда – символ защитников Родины. Надпись белой краской означала, какого подразделения это знамя. А красный флаг был,  потому что тогда наша страна Россия называлась по-другому и была частью Советского Союза. Флаг Советского Союза был красного цвета. Сейчас  Знамя Победы хранится в музеи (слайд №11)</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Звучит песня «День Победы» Д. Тухманов.</w:t>
      </w:r>
      <w:r>
        <w:rPr>
          <w:rFonts w:ascii="Times New Roman" w:hAnsi="Times New Roman"/>
          <w:sz w:val="24"/>
          <w:szCs w:val="24"/>
        </w:rPr>
        <w:t xml:space="preserve"> Вот и подошло к завершению наше путешествие в далекий 1945 год. Вам понравилось. Ответы детей.</w:t>
      </w:r>
    </w:p>
    <w:p w:rsidR="001528A0" w:rsidRDefault="001528A0" w:rsidP="001528A0">
      <w:pPr>
        <w:spacing w:after="0" w:line="360" w:lineRule="auto"/>
        <w:jc w:val="both"/>
        <w:rPr>
          <w:rFonts w:ascii="Times New Roman" w:hAnsi="Times New Roman"/>
          <w:sz w:val="24"/>
          <w:szCs w:val="24"/>
        </w:rPr>
      </w:pPr>
      <w:r>
        <w:rPr>
          <w:rFonts w:ascii="Times New Roman" w:hAnsi="Times New Roman"/>
          <w:b/>
          <w:i/>
          <w:sz w:val="24"/>
          <w:szCs w:val="24"/>
          <w:u w:val="single"/>
        </w:rPr>
        <w:t>Рефлексия:</w:t>
      </w:r>
      <w:r>
        <w:rPr>
          <w:rFonts w:ascii="Times New Roman" w:hAnsi="Times New Roman"/>
          <w:sz w:val="24"/>
          <w:szCs w:val="24"/>
        </w:rPr>
        <w:t xml:space="preserve"> Когда мы празднуем День победы нашего народа в Великой отечественной войне?</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Какие символы победы вы знаете?</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Как  отмечается День победы в нашей стране?</w:t>
      </w:r>
    </w:p>
    <w:p w:rsidR="001528A0" w:rsidRDefault="001528A0" w:rsidP="001528A0">
      <w:pPr>
        <w:spacing w:after="0" w:line="360" w:lineRule="auto"/>
        <w:jc w:val="both"/>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Ребята в нашей стране 10 лет назад появилась традиция в преддверии праздника День Победы, повязывает "Георгиевскую ленту" на одежду в знак уважения, памяти и солидарности с героическими русскими солдатами, отстоявшими свободу нашей страны в Великой Отечественной войне. Сейчас я Вам повяжу георгиевскую ленту. </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 xml:space="preserve"> Не забудьте  9 мая обязательно поздравить Ветерана и сказать ему «СПАСИБО».                         За то, что он защитил нашу Родину от врагов. Ветерану будет приятно, что мы всё           помним о той трудной Великой Победе. </w:t>
      </w:r>
    </w:p>
    <w:p w:rsidR="001528A0" w:rsidRDefault="001528A0" w:rsidP="001528A0">
      <w:pPr>
        <w:spacing w:after="0" w:line="360" w:lineRule="auto"/>
        <w:jc w:val="both"/>
        <w:rPr>
          <w:rFonts w:ascii="Times New Roman" w:hAnsi="Times New Roman"/>
          <w:sz w:val="24"/>
          <w:szCs w:val="24"/>
        </w:rPr>
      </w:pPr>
      <w:r>
        <w:rPr>
          <w:rFonts w:ascii="Times New Roman" w:hAnsi="Times New Roman"/>
          <w:sz w:val="24"/>
          <w:szCs w:val="24"/>
        </w:rPr>
        <w:t>Предлагаю Вам сейчас нарисовать один из Символов Победы.</w:t>
      </w:r>
    </w:p>
    <w:p w:rsidR="00115589" w:rsidRDefault="00115589"/>
    <w:sectPr w:rsidR="00115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DF"/>
    <w:rsid w:val="00115589"/>
    <w:rsid w:val="001528A0"/>
    <w:rsid w:val="00CB4FDF"/>
    <w:rsid w:val="00EF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8A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528A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8A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528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5</cp:revision>
  <dcterms:created xsi:type="dcterms:W3CDTF">2021-04-05T19:19:00Z</dcterms:created>
  <dcterms:modified xsi:type="dcterms:W3CDTF">2021-04-05T19:27:00Z</dcterms:modified>
</cp:coreProperties>
</file>